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626AE">
      <w:pPr>
        <w:pStyle w:val="3"/>
        <w:rPr>
          <w:rFonts w:eastAsia="Times New Roman"/>
          <w:color w:val="000000"/>
        </w:rPr>
      </w:pPr>
      <w:bookmarkStart w:id="0" w:name="_GoBack"/>
      <w:bookmarkEnd w:id="0"/>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RDefault="00A626A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rsidR="00000000">
        <w:tc>
          <w:tcPr>
            <w:tcW w:w="2250" w:type="dxa"/>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Генеральний 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000000" w:rsidRDefault="00A626AE">
            <w:pPr>
              <w:jc w:val="center"/>
              <w:rPr>
                <w:rFonts w:eastAsia="Times New Roman"/>
                <w:color w:val="000000"/>
              </w:rPr>
            </w:pPr>
            <w:r>
              <w:rPr>
                <w:rFonts w:eastAsia="Times New Roman"/>
                <w:color w:val="000000"/>
              </w:rPr>
              <w:t>Букало Олена Юрiївна</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28.04.2014</w:t>
            </w:r>
          </w:p>
        </w:tc>
      </w:tr>
      <w:tr w:rsidR="00000000">
        <w:tc>
          <w:tcPr>
            <w:tcW w:w="0" w:type="auto"/>
            <w:gridSpan w:val="4"/>
            <w:vMerge/>
            <w:tcBorders>
              <w:top w:val="nil"/>
              <w:left w:val="nil"/>
              <w:bottom w:val="nil"/>
              <w:right w:val="nil"/>
            </w:tcBorders>
            <w:vAlign w:val="center"/>
            <w:hideMark/>
          </w:tcPr>
          <w:p w:rsidR="00000000" w:rsidRDefault="00A626AE">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Style w:val="small-text1"/>
                <w:rFonts w:eastAsia="Times New Roman"/>
                <w:color w:val="000000"/>
              </w:rPr>
              <w:t>(дата)</w:t>
            </w:r>
          </w:p>
        </w:tc>
      </w:tr>
    </w:tbl>
    <w:p w:rsidR="00000000" w:rsidRDefault="00A626AE">
      <w:pPr>
        <w:rPr>
          <w:rFonts w:eastAsia="Times New Roman"/>
          <w:color w:val="000000"/>
        </w:rPr>
      </w:pPr>
    </w:p>
    <w:p w:rsidR="00000000" w:rsidRDefault="00A626AE">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2013 рік </w:t>
      </w:r>
    </w:p>
    <w:p w:rsidR="00000000" w:rsidRDefault="00A626AE">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Товариство з обмеженою вiдповiдальнiстю "К.А.Н."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31611715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м. Київ , Оболонський, 04073, Київ, Куренiвська,2б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rPr>
                <w:rFonts w:eastAsia="Times New Roman"/>
                <w:color w:val="000000"/>
              </w:rPr>
            </w:pPr>
            <w:r>
              <w:rPr>
                <w:rFonts w:eastAsia="Times New Roman"/>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0445932666 0445932666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rPr>
                <w:rFonts w:eastAsia="Times New Roman"/>
                <w:color w:val="000000"/>
              </w:rPr>
            </w:pPr>
            <w:r>
              <w:rPr>
                <w:rFonts w:eastAsia="Times New Roman"/>
                <w:color w:val="000000"/>
              </w:rPr>
              <w:t>6. Електронна поштова адреса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kan2012@emitents.net.ua</w:t>
            </w:r>
          </w:p>
        </w:tc>
      </w:tr>
    </w:tbl>
    <w:p w:rsidR="00000000" w:rsidRDefault="00A626AE">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9097"/>
        <w:gridCol w:w="1228"/>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A626AE">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A626AE">
            <w:pPr>
              <w:jc w:val="center"/>
              <w:rPr>
                <w:rFonts w:eastAsia="Times New Roman"/>
                <w:color w:val="000000"/>
              </w:rPr>
            </w:pPr>
            <w:r>
              <w:rPr>
                <w:rFonts w:eastAsia="Times New Roman"/>
                <w:color w:val="000000"/>
              </w:rPr>
              <w:t>25.04.2014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Style w:val="small-text1"/>
                <w:rFonts w:eastAsia="Times New Roman"/>
                <w:color w:val="000000"/>
              </w:rPr>
              <w:t>(дата)</w:t>
            </w:r>
          </w:p>
        </w:tc>
      </w:tr>
    </w:tbl>
    <w:p w:rsidR="00000000" w:rsidRDefault="00A626A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767"/>
        <w:gridCol w:w="5168"/>
        <w:gridCol w:w="181"/>
        <w:gridCol w:w="1209"/>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A626AE">
            <w:pPr>
              <w:rPr>
                <w:rFonts w:eastAsia="Times New Roman"/>
                <w:color w:val="000000"/>
              </w:rPr>
            </w:pPr>
            <w:r>
              <w:rPr>
                <w:rFonts w:eastAsia="Times New Roman"/>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A626AE">
            <w:pPr>
              <w:jc w:val="center"/>
              <w:rPr>
                <w:rFonts w:eastAsia="Times New Roman"/>
                <w:color w:val="000000"/>
              </w:rPr>
            </w:pPr>
            <w:r>
              <w:rPr>
                <w:rFonts w:eastAsia="Times New Roman"/>
                <w:color w:val="000000"/>
              </w:rPr>
              <w:t>Бюлетень "Цiннi паперм України" № 78</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A626AE">
            <w:pPr>
              <w:jc w:val="center"/>
              <w:rPr>
                <w:rFonts w:eastAsia="Times New Roman"/>
                <w:color w:val="000000"/>
              </w:rPr>
            </w:pPr>
            <w:r>
              <w:rPr>
                <w:rFonts w:eastAsia="Times New Roman"/>
                <w:color w:val="000000"/>
              </w:rPr>
              <w:t>28.04.2014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Style w:val="small-text1"/>
                <w:rFonts w:eastAsia="Times New Roman"/>
                <w:color w:val="000000"/>
              </w:rPr>
              <w:t>(дата)</w:t>
            </w:r>
          </w:p>
        </w:tc>
      </w:tr>
    </w:tbl>
    <w:p w:rsidR="00000000" w:rsidRDefault="00A626A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308"/>
        <w:gridCol w:w="3100"/>
        <w:gridCol w:w="1717"/>
        <w:gridCol w:w="1200"/>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A626AE">
            <w:pPr>
              <w:rPr>
                <w:rFonts w:eastAsia="Times New Roman"/>
                <w:color w:val="000000"/>
              </w:rPr>
            </w:pPr>
            <w:r>
              <w:rPr>
                <w:rFonts w:eastAsia="Times New Roman"/>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A626AE">
            <w:pPr>
              <w:jc w:val="center"/>
              <w:rPr>
                <w:rFonts w:eastAsia="Times New Roman"/>
                <w:color w:val="000000"/>
              </w:rPr>
            </w:pPr>
            <w:r>
              <w:rPr>
                <w:rFonts w:eastAsia="Times New Roman"/>
                <w:color w:val="000000"/>
              </w:rPr>
              <w:t>http://kan2012.emitents.net.ua/</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A626AE">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A626AE">
            <w:pPr>
              <w:jc w:val="center"/>
              <w:rPr>
                <w:rFonts w:eastAsia="Times New Roman"/>
                <w:color w:val="000000"/>
              </w:rPr>
            </w:pPr>
            <w:r>
              <w:rPr>
                <w:rFonts w:eastAsia="Times New Roman"/>
                <w:color w:val="000000"/>
              </w:rPr>
              <w:t>25.04.2014</w:t>
            </w:r>
          </w:p>
        </w:tc>
      </w:tr>
      <w:tr w:rsidR="00000000">
        <w:tc>
          <w:tcPr>
            <w:tcW w:w="0" w:type="auto"/>
            <w:tcMar>
              <w:top w:w="60" w:type="dxa"/>
              <w:left w:w="60" w:type="dxa"/>
              <w:bottom w:w="60" w:type="dxa"/>
              <w:right w:w="60" w:type="dxa"/>
            </w:tcMar>
            <w:vAlign w:val="center"/>
            <w:hideMark/>
          </w:tcPr>
          <w:p w:rsidR="00000000" w:rsidRDefault="00A626AE">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Style w:val="small-text1"/>
                <w:rFonts w:eastAsia="Times New Roman"/>
                <w:color w:val="000000"/>
              </w:rPr>
              <w:t>(дата)</w:t>
            </w:r>
          </w:p>
        </w:tc>
      </w:tr>
    </w:tbl>
    <w:p w:rsidR="00000000" w:rsidRDefault="00A626AE">
      <w:pPr>
        <w:pStyle w:val="3"/>
        <w:rPr>
          <w:rFonts w:eastAsia="Times New Roman"/>
          <w:color w:val="000000"/>
        </w:rPr>
      </w:pPr>
      <w:r>
        <w:rPr>
          <w:rFonts w:eastAsia="Times New Roman"/>
          <w:color w:val="000000"/>
        </w:rPr>
        <w:br w:type="page"/>
      </w:r>
      <w:r>
        <w:rPr>
          <w:rFonts w:eastAsia="Times New Roman"/>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2064"/>
        <w:gridCol w:w="7228"/>
        <w:gridCol w:w="1033"/>
      </w:tblGrid>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1. Основні відомості про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2. інформація про одержані ліцензії (дозволи) на окремі види діяльності</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3. Відомості щодо участі емітента в створенні юридичних осіб</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4. Інформація щодо посади корпоративного секретаря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5. Інформація про рейтингове агентство</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6. Інформація про засновників та/або учасників емітента та кількість і вартість акцій (розміру часток, паїв)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X</w:t>
            </w:r>
          </w:p>
        </w:tc>
      </w:tr>
      <w:tr w:rsidR="00000000">
        <w:tc>
          <w:tcPr>
            <w:tcW w:w="0" w:type="auto"/>
            <w:gridSpan w:val="3"/>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7. Інформація про посадових осіб емітента:</w:t>
            </w: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1) інформація щодо освіти та стажу роботи посадових осіб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2) інформація про володіння посадовими особами емітента акціями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8. Інформація про осіб, що володіють 10 відсотками та більше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9. Інформація про загальні збори акціонерів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10. Інформація про дивіденди</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11. Інформація про юридичних осіб, послугами яких користується емітент</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X</w:t>
            </w:r>
          </w:p>
        </w:tc>
      </w:tr>
      <w:tr w:rsidR="00000000">
        <w:tc>
          <w:tcPr>
            <w:tcW w:w="0" w:type="auto"/>
            <w:gridSpan w:val="3"/>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12. Відомості про цінні папери емітента:</w:t>
            </w: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1) інформація про випуски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2) інформація про облігації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3) інформація про інші цінні папери, випущені емітентом</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4) інформація про похідні цінні папери</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5) інформація про викуп власних акцій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13. Опис бізнесу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X</w:t>
            </w:r>
          </w:p>
        </w:tc>
      </w:tr>
      <w:tr w:rsidR="00000000">
        <w:tc>
          <w:tcPr>
            <w:tcW w:w="0" w:type="auto"/>
            <w:gridSpan w:val="3"/>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14. Інформація про господарську та фінансову діяльність емітента:</w:t>
            </w: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1) інформація про основні засоби емітента (за залишковою вартістю)</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2) інформація щодо вартості чистих активів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3) інформація про зобов'язання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4) інформація про обсяги виробництва та реалізації основних видів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5) інформація про собівартість реалізованої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15. Інформація про забезпечення випуску боргових цінних паперів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16. Відомості щодо особливої інформації та інформації про іпотечні цінні папери, що виникала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17. Інформація про стан корпоративного управління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18. Інформація про випуски іпотечних облігацій</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3"/>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19. Інформація про склад, структуру і розмір іпотечного покриття:</w:t>
            </w: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 xml:space="preserve">2) інформація щодо співвідношення розміру іпотечного покриття з розміром (сумою) зобов'язань за іпотечними облігаціями з цим іпотечним покриттям на </w:t>
            </w:r>
            <w:r>
              <w:rPr>
                <w:rFonts w:eastAsia="Times New Roman"/>
                <w:b/>
                <w:bCs/>
                <w:color w:val="000000"/>
              </w:rPr>
              <w:lastRenderedPageBreak/>
              <w:t>кожну дату після змін іпотечних активів у складі іпотечного покриття, які відбулися протягом звітного період</w:t>
            </w:r>
            <w:r>
              <w:rPr>
                <w:rFonts w:eastAsia="Times New Roman"/>
                <w:b/>
                <w:bCs/>
                <w:color w:val="000000"/>
              </w:rPr>
              <w:t>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lastRenderedPageBreak/>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4) відомості про структуру іпотечного покриття іпотечних облігацій за видами іпотечних активів та інши</w:t>
            </w:r>
            <w:r>
              <w:rPr>
                <w:rFonts w:eastAsia="Times New Roman"/>
                <w:b/>
                <w:bCs/>
                <w:color w:val="000000"/>
              </w:rPr>
              <w:t>х активів на кінець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21. Інформація про випуски іпот</w:t>
            </w:r>
            <w:r>
              <w:rPr>
                <w:rFonts w:eastAsia="Times New Roman"/>
                <w:b/>
                <w:bCs/>
                <w:color w:val="000000"/>
              </w:rPr>
              <w:t>ечних сертифікатів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22. Інформація щодо реєстру іпотечних активів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23. Основні відомості про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24. Інформація про випуски сертифікатів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25. Інформація про осіб, що володіють сертифікатами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26. Розрахунок вартості чистих активів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27. Правила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28. Відомості про аудиторський висновок (звіт)</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29. Текст аудиторського висновку (звіту)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30. Річна фінансова звітність</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31. Річна фінансова звітність, складена відповідно до Міжнародних стандартів бухгалтерського обліку (у разі наявності)</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32. Звіт про стан об'єкта нерухомості (у разі емісії цільових облігацій підприємств, виконання зобов'язань за якими здійснюється шл</w:t>
            </w:r>
            <w:r>
              <w:rPr>
                <w:rFonts w:eastAsia="Times New Roman"/>
                <w:b/>
                <w:bCs/>
                <w:color w:val="000000"/>
              </w:rPr>
              <w:t>яхом передачі об'єкта (частини об'єкта) житлового будівництва)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A626AE">
            <w:pPr>
              <w:rPr>
                <w:rFonts w:eastAsia="Times New Roman"/>
                <w:b/>
                <w:bCs/>
                <w:color w:val="000000"/>
              </w:rPr>
            </w:pPr>
            <w:r>
              <w:rPr>
                <w:rFonts w:eastAsia="Times New Roman"/>
                <w:b/>
                <w:bCs/>
                <w:color w:val="000000"/>
              </w:rPr>
              <w:t>33. Примітки</w:t>
            </w:r>
          </w:p>
        </w:tc>
        <w:tc>
          <w:tcPr>
            <w:tcW w:w="4000" w:type="pct"/>
            <w:gridSpan w:val="2"/>
            <w:tcBorders>
              <w:top w:val="nil"/>
              <w:left w:val="nil"/>
              <w:bottom w:val="nil"/>
              <w:right w:val="nil"/>
            </w:tcBorders>
            <w:tcMar>
              <w:top w:w="60" w:type="dxa"/>
              <w:left w:w="60" w:type="dxa"/>
              <w:bottom w:w="60" w:type="dxa"/>
              <w:right w:w="60" w:type="dxa"/>
            </w:tcMar>
            <w:vAlign w:val="center"/>
            <w:hideMark/>
          </w:tcPr>
          <w:p w:rsidR="00000000" w:rsidRDefault="00A626AE">
            <w:pPr>
              <w:rPr>
                <w:rFonts w:eastAsia="Times New Roman"/>
                <w:color w:val="000000"/>
              </w:rPr>
            </w:pPr>
            <w:r>
              <w:rPr>
                <w:rFonts w:eastAsia="Times New Roman"/>
                <w:color w:val="000000"/>
              </w:rPr>
              <w:t>2. Лiцензiї да дзволи вiдсутнi.</w:t>
            </w:r>
            <w:r>
              <w:rPr>
                <w:rFonts w:eastAsia="Times New Roman"/>
                <w:color w:val="000000"/>
              </w:rPr>
              <w:br/>
              <w:t>3. ТОВ "К.А.Н." не бере участi в iнших юридичних особах.</w:t>
            </w:r>
            <w:r>
              <w:rPr>
                <w:rFonts w:eastAsia="Times New Roman"/>
                <w:color w:val="000000"/>
              </w:rPr>
              <w:br/>
              <w:t>4. Посада корпоративного секретаря вiдсутня.</w:t>
            </w:r>
            <w:r>
              <w:rPr>
                <w:rFonts w:eastAsia="Times New Roman"/>
                <w:color w:val="000000"/>
              </w:rPr>
              <w:br/>
            </w:r>
            <w:r>
              <w:rPr>
                <w:rFonts w:eastAsia="Times New Roman"/>
                <w:color w:val="000000"/>
              </w:rPr>
              <w:t>5. Емiтент не користувався послугами рейтингового агенства.</w:t>
            </w:r>
            <w:r>
              <w:rPr>
                <w:rFonts w:eastAsia="Times New Roman"/>
                <w:color w:val="000000"/>
              </w:rPr>
              <w:br/>
              <w:t xml:space="preserve">7. </w:t>
            </w:r>
            <w:r>
              <w:rPr>
                <w:rFonts w:eastAsia="Times New Roman"/>
                <w:color w:val="000000"/>
              </w:rPr>
              <w:br/>
              <w:t>2) Емiтент не є акцiонерним товариством.</w:t>
            </w:r>
            <w:r>
              <w:rPr>
                <w:rFonts w:eastAsia="Times New Roman"/>
                <w:color w:val="000000"/>
              </w:rPr>
              <w:br/>
              <w:t>8. Емiтент не є акцiонерним товариством.</w:t>
            </w:r>
            <w:r>
              <w:rPr>
                <w:rFonts w:eastAsia="Times New Roman"/>
                <w:color w:val="000000"/>
              </w:rPr>
              <w:br/>
              <w:t>9. Емiтент не є акцiонерним товариством - загальнi збори акцiонерiв вiдповiдно не проводились.</w:t>
            </w:r>
            <w:r>
              <w:rPr>
                <w:rFonts w:eastAsia="Times New Roman"/>
                <w:color w:val="000000"/>
              </w:rPr>
              <w:br/>
              <w:t xml:space="preserve">10. Емiтент не </w:t>
            </w:r>
            <w:r>
              <w:rPr>
                <w:rFonts w:eastAsia="Times New Roman"/>
                <w:color w:val="000000"/>
              </w:rPr>
              <w:t>є акцiонерним товариством - дивiденди не нараховуються та не сплачуються.</w:t>
            </w:r>
            <w:r>
              <w:rPr>
                <w:rFonts w:eastAsia="Times New Roman"/>
                <w:color w:val="000000"/>
              </w:rPr>
              <w:br/>
              <w:t>12.</w:t>
            </w:r>
            <w:r>
              <w:rPr>
                <w:rFonts w:eastAsia="Times New Roman"/>
                <w:color w:val="000000"/>
              </w:rPr>
              <w:br/>
              <w:t>1) Емiтент не акцiонерне товариство.</w:t>
            </w:r>
            <w:r>
              <w:rPr>
                <w:rFonts w:eastAsia="Times New Roman"/>
                <w:color w:val="000000"/>
              </w:rPr>
              <w:br/>
              <w:t>3) Iншi цiннi папери крiм облiгацiй не випускались.</w:t>
            </w:r>
            <w:r>
              <w:rPr>
                <w:rFonts w:eastAsia="Times New Roman"/>
                <w:color w:val="000000"/>
              </w:rPr>
              <w:br/>
              <w:t>4) Похiднi цiннi папери не випускались.</w:t>
            </w:r>
            <w:r>
              <w:rPr>
                <w:rFonts w:eastAsia="Times New Roman"/>
                <w:color w:val="000000"/>
              </w:rPr>
              <w:br/>
              <w:t>5) Емiтент не акцiонерне товариство викуп власних</w:t>
            </w:r>
            <w:r>
              <w:rPr>
                <w:rFonts w:eastAsia="Times New Roman"/>
                <w:color w:val="000000"/>
              </w:rPr>
              <w:t xml:space="preserve"> акцiй вiдповiдно вiдсутнiй.</w:t>
            </w:r>
            <w:r>
              <w:rPr>
                <w:rFonts w:eastAsia="Times New Roman"/>
                <w:color w:val="000000"/>
              </w:rPr>
              <w:br/>
              <w:t>14.</w:t>
            </w:r>
            <w:r>
              <w:rPr>
                <w:rFonts w:eastAsia="Times New Roman"/>
                <w:color w:val="000000"/>
              </w:rPr>
              <w:br/>
              <w:t>4) Емiтент не виробляє продукцiю та не реалiзовує її.</w:t>
            </w:r>
            <w:r>
              <w:rPr>
                <w:rFonts w:eastAsia="Times New Roman"/>
                <w:color w:val="000000"/>
              </w:rPr>
              <w:br/>
            </w:r>
            <w:r>
              <w:rPr>
                <w:rFonts w:eastAsia="Times New Roman"/>
                <w:color w:val="000000"/>
              </w:rPr>
              <w:lastRenderedPageBreak/>
              <w:t>5) Емiтент не реалiзовує продукцiюї.</w:t>
            </w:r>
            <w:r>
              <w:rPr>
                <w:rFonts w:eastAsia="Times New Roman"/>
                <w:color w:val="000000"/>
              </w:rPr>
              <w:br/>
              <w:t xml:space="preserve">17. Не впроваджувались принципи корпоративного управлiння </w:t>
            </w:r>
            <w:r>
              <w:rPr>
                <w:rFonts w:eastAsia="Times New Roman"/>
                <w:color w:val="000000"/>
              </w:rPr>
              <w:br/>
              <w:t>18. Iпотечнi облiгацiї не випускались</w:t>
            </w:r>
            <w:r>
              <w:rPr>
                <w:rFonts w:eastAsia="Times New Roman"/>
                <w:color w:val="000000"/>
              </w:rPr>
              <w:br/>
              <w:t>19.</w:t>
            </w:r>
            <w:r>
              <w:rPr>
                <w:rFonts w:eastAsia="Times New Roman"/>
                <w:color w:val="000000"/>
              </w:rPr>
              <w:br/>
              <w:t>1) Iпотечне покриття вiдсутнє.</w:t>
            </w:r>
            <w:r>
              <w:rPr>
                <w:rFonts w:eastAsia="Times New Roman"/>
                <w:color w:val="000000"/>
              </w:rPr>
              <w:br/>
            </w:r>
            <w:r>
              <w:rPr>
                <w:rFonts w:eastAsia="Times New Roman"/>
                <w:color w:val="000000"/>
              </w:rPr>
              <w:t>2) Iпотечне покриття вiдсутнє.</w:t>
            </w:r>
            <w:r>
              <w:rPr>
                <w:rFonts w:eastAsia="Times New Roman"/>
                <w:color w:val="000000"/>
              </w:rPr>
              <w:br/>
              <w:t>3) Iпотечне покриття вiдсутнє.</w:t>
            </w:r>
            <w:r>
              <w:rPr>
                <w:rFonts w:eastAsia="Times New Roman"/>
                <w:color w:val="000000"/>
              </w:rPr>
              <w:br/>
              <w:t>4) Iпотечне покриття вiдсутнє.</w:t>
            </w:r>
            <w:r>
              <w:rPr>
                <w:rFonts w:eastAsia="Times New Roman"/>
                <w:color w:val="000000"/>
              </w:rPr>
              <w:br/>
              <w:t>5) Iпотечне покриття вiдсутнє.</w:t>
            </w:r>
            <w:r>
              <w:rPr>
                <w:rFonts w:eastAsia="Times New Roman"/>
                <w:color w:val="000000"/>
              </w:rPr>
              <w:br/>
              <w:t>20. Просткроченi платежi за кредитними договорами вiдсутнi.</w:t>
            </w:r>
            <w:r>
              <w:rPr>
                <w:rFonts w:eastAsia="Times New Roman"/>
                <w:color w:val="000000"/>
              </w:rPr>
              <w:br/>
              <w:t>21.Iпотечнi сертифiкати не випускалися.</w:t>
            </w:r>
            <w:r>
              <w:rPr>
                <w:rFonts w:eastAsia="Times New Roman"/>
                <w:color w:val="000000"/>
              </w:rPr>
              <w:br/>
              <w:t>22. Iнформацiї щодо реєстру iпот</w:t>
            </w:r>
            <w:r>
              <w:rPr>
                <w:rFonts w:eastAsia="Times New Roman"/>
                <w:color w:val="000000"/>
              </w:rPr>
              <w:t>ечних активiв немає.</w:t>
            </w:r>
            <w:r>
              <w:rPr>
                <w:rFonts w:eastAsia="Times New Roman"/>
                <w:color w:val="000000"/>
              </w:rPr>
              <w:br/>
              <w:t>23. ФОН вiдсутнi.</w:t>
            </w:r>
            <w:r>
              <w:rPr>
                <w:rFonts w:eastAsia="Times New Roman"/>
                <w:color w:val="000000"/>
              </w:rPr>
              <w:br/>
              <w:t>24. Сертифiкати ФОН не випускались.</w:t>
            </w:r>
            <w:r>
              <w:rPr>
                <w:rFonts w:eastAsia="Times New Roman"/>
                <w:color w:val="000000"/>
              </w:rPr>
              <w:br/>
              <w:t>25. Сертифiкати ФОН не випускались.</w:t>
            </w:r>
            <w:r>
              <w:rPr>
                <w:rFonts w:eastAsia="Times New Roman"/>
                <w:color w:val="000000"/>
              </w:rPr>
              <w:br/>
              <w:t>26. Сертифiкати ФОН не випускались.</w:t>
            </w:r>
            <w:r>
              <w:rPr>
                <w:rFonts w:eastAsia="Times New Roman"/>
                <w:color w:val="000000"/>
              </w:rPr>
              <w:br/>
              <w:t>27. ФОН вiдсутнi.</w:t>
            </w:r>
            <w:r>
              <w:rPr>
                <w:rFonts w:eastAsia="Times New Roman"/>
                <w:color w:val="000000"/>
              </w:rPr>
              <w:br/>
              <w:t>31. В ТОВ "К.А.Н" не передбачено складання фiнансової звiтностi вiдповiдно до Мiжнародних с</w:t>
            </w:r>
            <w:r>
              <w:rPr>
                <w:rFonts w:eastAsia="Times New Roman"/>
                <w:color w:val="000000"/>
              </w:rPr>
              <w:t>тандартiв фiнансової звiтностi.</w:t>
            </w:r>
            <w:r>
              <w:rPr>
                <w:rFonts w:eastAsia="Times New Roman"/>
                <w:color w:val="000000"/>
              </w:rPr>
              <w:br/>
              <w:t>32. Цiльовi облiгацiї не випускались.</w:t>
            </w:r>
          </w:p>
        </w:tc>
      </w:tr>
    </w:tbl>
    <w:p w:rsidR="00000000" w:rsidRDefault="00A626AE">
      <w:pPr>
        <w:pStyle w:val="3"/>
        <w:rPr>
          <w:rFonts w:eastAsia="Times New Roman"/>
          <w:color w:val="000000"/>
        </w:rPr>
      </w:pPr>
      <w:r>
        <w:rPr>
          <w:rFonts w:eastAsia="Times New Roman"/>
          <w:color w:val="000000"/>
        </w:rPr>
        <w:lastRenderedPageBreak/>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1. Повне найменування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Товариство з обмеженою вiдповiдальнiстю "К.А.Н."</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А00 №595098</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3. Дата проведення державної реєстрації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27.08.2001</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4. Територія (область)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xml:space="preserve">м. Київ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5. Статутний капітал (грн)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23600.00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6. Відсоток акцій у статутному капіталі, що належить державі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8. Середня кількість працівників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10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68.10 Купiвля та продаж власного нерухомого майна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68.20 Надання в оренду та експлуатацiю власного чи орендованого нерухомого майна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41.20 Будiвництво житлових i нежитлових будiвель</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10. Органи управління підприємства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Управлiння Товариством здiйснюють Загальнi збори учасникiв Товариства та Генеральн</w:t>
            </w:r>
            <w:r>
              <w:rPr>
                <w:rFonts w:eastAsia="Times New Roman"/>
                <w:color w:val="000000"/>
              </w:rPr>
              <w:t>ий Директор. Загальнi збори учасникiв є Вищим органом Товариства i мають право розглядати та вирiшувати будь-якi питання дiяльностi Товариства.Генеральний директор є виконавчим органом Товариства i здiйснює управлiння його поточною дiяльнiстю.</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11. Банки</w:t>
            </w:r>
            <w:r>
              <w:rPr>
                <w:rFonts w:eastAsia="Times New Roman"/>
                <w:color w:val="000000"/>
              </w:rPr>
              <w:t>, що обслуговують емітента: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ПАТ "КРЕДИТ ЄВРОПА БАНК"</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2)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380366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3)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26002010000979</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АТ "Райффайзен Банк Аваль"</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lastRenderedPageBreak/>
              <w:t>5)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380805</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6)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26000426734</w:t>
            </w:r>
          </w:p>
        </w:tc>
      </w:tr>
    </w:tbl>
    <w:p w:rsidR="00000000" w:rsidRDefault="00A626AE">
      <w:pPr>
        <w:pStyle w:val="3"/>
        <w:rPr>
          <w:rFonts w:eastAsia="Times New Roman"/>
          <w:color w:val="000000"/>
        </w:rPr>
      </w:pPr>
      <w:r>
        <w:rPr>
          <w:rFonts w:eastAsia="Times New Roman"/>
          <w:color w:val="000000"/>
        </w:rPr>
        <w:t>IV.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firstRow="1" w:lastRow="0" w:firstColumn="1" w:lastColumn="0" w:noHBand="0" w:noVBand="1"/>
      </w:tblPr>
      <w:tblGrid>
        <w:gridCol w:w="2651"/>
        <w:gridCol w:w="2010"/>
        <w:gridCol w:w="2337"/>
        <w:gridCol w:w="3327"/>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Eternity International AB (АТ "Етернiтi Iнтернешнл"),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556865-83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21120Швецiя Мальмо Карлсгатан, 12А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50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Компанiя «Деверте Холдинг ГмбХ» (Deverte Holding GmbH)</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394037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1010Австрiя Вiдень Гетрейдемаркт 14/32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50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Серія, номер, дата видачі та найменування органу, який видав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100</w:t>
            </w:r>
          </w:p>
        </w:tc>
      </w:tr>
    </w:tbl>
    <w:p w:rsidR="00000000" w:rsidRDefault="00A626AE">
      <w:pPr>
        <w:pStyle w:val="3"/>
        <w:rPr>
          <w:rFonts w:eastAsia="Times New Roman"/>
          <w:color w:val="000000"/>
        </w:rPr>
      </w:pPr>
      <w:r>
        <w:rPr>
          <w:rFonts w:eastAsia="Times New Roman"/>
          <w:color w:val="000000"/>
        </w:rPr>
        <w:t>V. Інформація про посадових осіб емітента</w:t>
      </w:r>
    </w:p>
    <w:p w:rsidR="00000000" w:rsidRDefault="00A626AE">
      <w:pPr>
        <w:pStyle w:val="4"/>
        <w:rPr>
          <w:rFonts w:eastAsia="Times New Roman"/>
          <w:color w:val="000000"/>
        </w:rPr>
      </w:pPr>
      <w:r>
        <w:rPr>
          <w:rFonts w:eastAsia="Times New Roman"/>
          <w:color w:val="000000"/>
        </w:rPr>
        <w:t>6.1.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Генеральний директор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Букало Олена Юрiївна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СО 428625 Ленiнградський РУ ГУ МВС України в м. Києвi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1974</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 xml:space="preserve">Освiта вища, економiст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6) стаж керівної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10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 xml:space="preserve">01.04.2011 – даний час генеральний директор ТОВ «Квiткова Країна». 08.11.2004 – 31.03.2011 – генеральний директор ТОВ «Украфлора».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8) дата обрання та термін, на який обрано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 xml:space="preserve">17.04.2014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lastRenderedPageBreak/>
              <w:t>Букало Олена Юрiївна призначена з 07.05.2013 року на посаду Генерального директора за сумiсництвом.</w:t>
            </w:r>
            <w:r>
              <w:rPr>
                <w:rFonts w:eastAsia="Times New Roman"/>
                <w:color w:val="000000"/>
              </w:rPr>
              <w:br/>
              <w:t>Генерального директора Товариства має право:</w:t>
            </w:r>
            <w:r>
              <w:rPr>
                <w:rFonts w:eastAsia="Times New Roman"/>
                <w:color w:val="000000"/>
              </w:rPr>
              <w:br/>
              <w:t>1. без доручення здiйснювати дiї вiд iменi Товариства;</w:t>
            </w:r>
            <w:r>
              <w:rPr>
                <w:rFonts w:eastAsia="Times New Roman"/>
                <w:color w:val="000000"/>
              </w:rPr>
              <w:br/>
              <w:t xml:space="preserve">2. укладати угоди та здiйснювати юридичнi дiї вiд iменi </w:t>
            </w:r>
            <w:r>
              <w:rPr>
                <w:rFonts w:eastAsia="Times New Roman"/>
                <w:color w:val="000000"/>
              </w:rPr>
              <w:t>Товариства, давати доручення (довiреностi), вiдкривати та використовувати рахунки Товариства в установах банкiв;</w:t>
            </w:r>
            <w:r>
              <w:rPr>
                <w:rFonts w:eastAsia="Times New Roman"/>
                <w:color w:val="000000"/>
              </w:rPr>
              <w:br/>
              <w:t>3. видавати Правила внутрiшнього трудового розпорядку;</w:t>
            </w:r>
            <w:r>
              <w:rPr>
                <w:rFonts w:eastAsia="Times New Roman"/>
                <w:color w:val="000000"/>
              </w:rPr>
              <w:br/>
              <w:t>4. приймати та звiльняти найманих працiвникiв;</w:t>
            </w:r>
            <w:r>
              <w:rPr>
                <w:rFonts w:eastAsia="Times New Roman"/>
                <w:color w:val="000000"/>
              </w:rPr>
              <w:br/>
              <w:t xml:space="preserve">5. вирiшувати iншi питання в межах прав, </w:t>
            </w:r>
            <w:r>
              <w:rPr>
                <w:rFonts w:eastAsia="Times New Roman"/>
                <w:color w:val="000000"/>
              </w:rPr>
              <w:t>що наданi йому Загальними зборами учасникiв Товариства.</w:t>
            </w:r>
            <w:r>
              <w:rPr>
                <w:rFonts w:eastAsia="Times New Roman"/>
                <w:color w:val="000000"/>
              </w:rPr>
              <w:br/>
              <w:t>Непогашена судимiсть за корисливi та посадовi злочини вiдсутня.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 Зазначається у разі надання згоди фізичної особи на розкриття паспортних даних. У разі ненадання згоди посадової особи на розкритт</w:t>
            </w:r>
            <w:r>
              <w:rPr>
                <w:rFonts w:eastAsia="Times New Roman"/>
                <w:color w:val="000000"/>
                <w:sz w:val="20"/>
                <w:szCs w:val="20"/>
              </w:rPr>
              <w:t xml:space="preserve">я паспортних даних про це зазначається у описі. </w:t>
            </w:r>
            <w:r>
              <w:rPr>
                <w:rFonts w:eastAsia="Times New Roman"/>
                <w:color w:val="000000"/>
                <w:sz w:val="20"/>
                <w:szCs w:val="20"/>
              </w:rPr>
              <w:br/>
              <w:t>** Заповнюється щодо фізичних осіб.</w:t>
            </w:r>
          </w:p>
        </w:tc>
      </w:tr>
    </w:tbl>
    <w:p w:rsidR="00000000" w:rsidRDefault="00A626AE">
      <w:pPr>
        <w:rPr>
          <w:rFonts w:eastAsia="Times New Roman"/>
          <w:color w:val="000000"/>
        </w:rPr>
        <w:sectPr w:rsidR="00000000">
          <w:pgSz w:w="11907" w:h="16840"/>
          <w:pgMar w:top="1134" w:right="851" w:bottom="851" w:left="851" w:header="0" w:footer="0" w:gutter="0"/>
          <w:cols w:space="708"/>
          <w:docGrid w:linePitch="360"/>
        </w:sectPr>
      </w:pPr>
    </w:p>
    <w:p w:rsidR="00000000" w:rsidRDefault="00A626AE">
      <w:pPr>
        <w:pStyle w:val="3"/>
        <w:rPr>
          <w:rFonts w:eastAsia="Times New Roman"/>
          <w:color w:val="000000"/>
        </w:rPr>
      </w:pPr>
      <w:r>
        <w:rPr>
          <w:rFonts w:eastAsia="Times New Roman"/>
          <w:color w:val="000000"/>
        </w:rPr>
        <w:lastRenderedPageBreak/>
        <w:t>IX.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Товариство з обмеженою вiдповiдальнiстю "Iнтелект-сервiс"</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30489017</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01030 Україна м. Київ Шевченкiвський м. Київ вул. Б.Хмельницького, 26</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2129</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Аудиторська палата України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23.02.2001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(044) 259-90-75</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(044) 259-90-75</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Аудиторська дiяльнiсть</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 xml:space="preserve">Товариство з обмеженою вiдповiдальнiстю "Iнтелект-сервiс" - проводить аудиторську перевiрку фiнансової звiтностi ТОВ "К.А.Н." </w:t>
            </w:r>
          </w:p>
        </w:tc>
      </w:tr>
    </w:tbl>
    <w:p w:rsidR="00000000" w:rsidRDefault="00A626A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Публiчне акцiонерне товариство "Нацiональний депозитарiй України"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Публічне акціонерне товариство</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30370711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01001 України м. Київ Шевченкiвський м. Київ вул. Грiнченка, 3</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(044) 377-72-65</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(044) 279-12-49</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ПАТ "НДУ" надає послуги по обслуговування емiсiї облiгацiй ТОВ "К.А.Н."</w:t>
            </w:r>
            <w:r>
              <w:rPr>
                <w:rFonts w:eastAsia="Times New Roman"/>
                <w:color w:val="000000"/>
                <w:sz w:val="20"/>
                <w:szCs w:val="20"/>
              </w:rPr>
              <w:br/>
            </w:r>
            <w:r>
              <w:rPr>
                <w:rFonts w:eastAsia="Times New Roman"/>
                <w:color w:val="000000"/>
                <w:sz w:val="20"/>
                <w:szCs w:val="20"/>
              </w:rPr>
              <w:t xml:space="preserve">Дiє без Лiцензiї , згiдно чинного Законодавства України </w:t>
            </w:r>
          </w:p>
        </w:tc>
      </w:tr>
    </w:tbl>
    <w:p w:rsidR="00000000" w:rsidRDefault="00A626AE">
      <w:pPr>
        <w:rPr>
          <w:rFonts w:eastAsia="Times New Roman"/>
          <w:color w:val="000000"/>
        </w:rPr>
      </w:pPr>
    </w:p>
    <w:p w:rsidR="00000000" w:rsidRDefault="00A626AE">
      <w:pPr>
        <w:rPr>
          <w:rFonts w:eastAsia="Times New Roman"/>
          <w:color w:val="000000"/>
        </w:rPr>
        <w:sectPr w:rsidR="00000000">
          <w:pgSz w:w="11907" w:h="16840"/>
          <w:pgMar w:top="1134" w:right="851" w:bottom="851" w:left="851" w:header="0" w:footer="0" w:gutter="0"/>
          <w:cols w:space="720"/>
        </w:sectPr>
      </w:pPr>
    </w:p>
    <w:p w:rsidR="00000000" w:rsidRDefault="00A626AE">
      <w:pPr>
        <w:pStyle w:val="3"/>
        <w:rPr>
          <w:rFonts w:eastAsia="Times New Roman"/>
          <w:color w:val="000000"/>
        </w:rPr>
      </w:pPr>
      <w:r>
        <w:rPr>
          <w:rFonts w:eastAsia="Times New Roman"/>
          <w:color w:val="000000"/>
        </w:rPr>
        <w:lastRenderedPageBreak/>
        <w:t>X. Відомості про цінні папери емітента</w:t>
      </w:r>
    </w:p>
    <w:p w:rsidR="00000000" w:rsidRDefault="00A626AE">
      <w:pPr>
        <w:pStyle w:val="4"/>
        <w:rPr>
          <w:rFonts w:eastAsia="Times New Roman"/>
          <w:color w:val="000000"/>
        </w:rPr>
      </w:pPr>
      <w:r>
        <w:rPr>
          <w:rFonts w:eastAsia="Times New Roman"/>
          <w:color w:val="000000"/>
        </w:rPr>
        <w:t>2. Інформація про облігації емітента (для кожного непогашеного випуску облігацій)</w:t>
      </w:r>
    </w:p>
    <w:p w:rsidR="00000000" w:rsidRDefault="00A626AE">
      <w:pPr>
        <w:pStyle w:val="4"/>
        <w:jc w:val="left"/>
        <w:rPr>
          <w:rFonts w:eastAsia="Times New Roman"/>
          <w:color w:val="000000"/>
        </w:rPr>
      </w:pPr>
      <w:r>
        <w:rPr>
          <w:rFonts w:eastAsia="Times New Roman"/>
          <w:color w:val="000000"/>
        </w:rPr>
        <w:t>1) процентні облігації</w:t>
      </w:r>
    </w:p>
    <w:tbl>
      <w:tblPr>
        <w:tblW w:w="5000" w:type="pct"/>
        <w:tblCellMar>
          <w:top w:w="15" w:type="dxa"/>
          <w:left w:w="15" w:type="dxa"/>
          <w:bottom w:w="15" w:type="dxa"/>
          <w:right w:w="15" w:type="dxa"/>
        </w:tblCellMar>
        <w:tblLook w:val="04A0" w:firstRow="1" w:lastRow="0" w:firstColumn="1" w:lastColumn="0" w:noHBand="0" w:noVBand="1"/>
      </w:tblPr>
      <w:tblGrid>
        <w:gridCol w:w="1032"/>
        <w:gridCol w:w="1342"/>
        <w:gridCol w:w="1708"/>
        <w:gridCol w:w="1318"/>
        <w:gridCol w:w="1128"/>
        <w:gridCol w:w="1704"/>
        <w:gridCol w:w="1433"/>
        <w:gridCol w:w="1454"/>
        <w:gridCol w:w="1145"/>
        <w:gridCol w:w="1481"/>
        <w:gridCol w:w="1230"/>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 xml:space="preserve">Номер </w:t>
            </w:r>
            <w:r>
              <w:rPr>
                <w:rFonts w:eastAsia="Times New Roman"/>
                <w:b/>
                <w:bCs/>
                <w:color w:val="000000"/>
                <w:sz w:val="20"/>
                <w:szCs w:val="20"/>
              </w:rPr>
              <w:t>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Кількість у випуску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Процентна ставка за облігаціями (у відсотках)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Термін виплати процентів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Сума виплачених процентів за звітний період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Дата погашення облігацій</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11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03.07.2009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179/2/09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78700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78700000.00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22.09.2020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Вiдсотковi iменнi забезпеченi облiгацiї серiї G.Метою випуску облiгацiй є фiнансування реконструкцiї нежитлового будинку та будiвництва громадського,торговельно-офiсно-готельного комплексу з пiдземною автостоянкою за адресою: м. Київ, вул. Рiзницька/Москов</w:t>
            </w:r>
            <w:r>
              <w:rPr>
                <w:rFonts w:eastAsia="Times New Roman"/>
                <w:color w:val="000000"/>
                <w:sz w:val="20"/>
                <w:szCs w:val="20"/>
              </w:rPr>
              <w:t>ська буд. 2/32-34 у Печерському районi м. Києва. Для облiгацiй прийнято рiшення про закрите (приватне) розмiщення. Торгiвля на внутрiшнiх i зовнiшнiх ринках не вiдбувалася. Факти лiстингу/делiстингу вiдсутнi.</w:t>
            </w:r>
          </w:p>
        </w:tc>
      </w:tr>
      <w:tr w:rsidR="00000000">
        <w:tc>
          <w:tcPr>
            <w:tcW w:w="0" w:type="auto"/>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03.07.2009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184/2/09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69600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69600000.00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28.07.2021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Вiдсотковi iменнi забезпеченi облiгацiї серiї К.Метою випуску облiгацiй є фiнансування реконструкцiї нежитлового будинку та будiвництва громадського,торговельно-офiсно-готельного комплексу з пiдземною автостоянкою за адресою: м. Київ, вул. Рiзницька/Москов</w:t>
            </w:r>
            <w:r>
              <w:rPr>
                <w:rFonts w:eastAsia="Times New Roman"/>
                <w:color w:val="000000"/>
                <w:sz w:val="20"/>
                <w:szCs w:val="20"/>
              </w:rPr>
              <w:t>ська буд. 2/32-34 у Печерському районi м. Києва. Для облiгацiй прийнято рiшення про закрите (приватне) розмiщення. Торгiвля на внутрiшнiх i зовнiшнiх ринках не вiдбувалася. Факти лiстингу/делiстингу вiдсутнi.</w:t>
            </w:r>
          </w:p>
        </w:tc>
      </w:tr>
      <w:tr w:rsidR="00000000">
        <w:tc>
          <w:tcPr>
            <w:tcW w:w="0" w:type="auto"/>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03.07.2009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185/2/09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38900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38900000.00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28.09.2021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Вiдсотковi iменнi забезпеченi облiгацiї серiї L.Метою випуску облiгацiй є фiнансування реконструкцiї нежитлового будинку та будiвництва громадського,торговельно-офiсно-готельного комплексу з пiдземною автостоянкою за адресою: м. Київ, вул. Рiзницька/Москов</w:t>
            </w:r>
            <w:r>
              <w:rPr>
                <w:rFonts w:eastAsia="Times New Roman"/>
                <w:color w:val="000000"/>
                <w:sz w:val="20"/>
                <w:szCs w:val="20"/>
              </w:rPr>
              <w:t>ська буд. 2/32-34 у Печерському районi м. Києва. Для облiгацiй прийнято рiшення про закрите (приватне) розмiщення. Торгiвля на внутрiшнiх i зовнiшнiх ринках не вiдбувалася. Факти лiстингу/делiстингу вiдсутнi.</w:t>
            </w:r>
          </w:p>
        </w:tc>
      </w:tr>
      <w:tr w:rsidR="00000000">
        <w:tc>
          <w:tcPr>
            <w:tcW w:w="0" w:type="auto"/>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03.07.2009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187/2/09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13800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xml:space="preserve">Бездокументарні </w:t>
            </w:r>
            <w:r>
              <w:rPr>
                <w:rFonts w:eastAsia="Times New Roman"/>
                <w:color w:val="000000"/>
                <w:sz w:val="20"/>
                <w:szCs w:val="20"/>
              </w:rPr>
              <w:lastRenderedPageBreak/>
              <w:t>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lastRenderedPageBreak/>
              <w:t>13800000.00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30.01.2022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Вiдсотковi iменнi забезпеченi облiгацiї серiї N.Метою випуску облiгацiй є фiнансування реконструкцiї нежитлового будинку та будiвництва громадського,торговельно-офiсно-готельного комплексу з пiдземною автостоянкою за адресою: м. Київ, вул. Рiзницька/Москов</w:t>
            </w:r>
            <w:r>
              <w:rPr>
                <w:rFonts w:eastAsia="Times New Roman"/>
                <w:color w:val="000000"/>
                <w:sz w:val="20"/>
                <w:szCs w:val="20"/>
              </w:rPr>
              <w:t>ська буд. 2/32-34 у Печерському районi м. Києва. Для облiгацiй прийнято рiшення про закрите (приватне) розмiщення. Торгiвля на внутрiшнiх i зовнiшнiх ринках не вiдбувалася. Факти лiстингу/делiстингу вiдсутнi.</w:t>
            </w:r>
          </w:p>
        </w:tc>
      </w:tr>
      <w:tr w:rsidR="00000000">
        <w:tc>
          <w:tcPr>
            <w:tcW w:w="0" w:type="auto"/>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29.11.2013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228/2/2013-Т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НКЦПФР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450000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450000000.00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30.01.2022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Вiдсотковi iменнi незабезпеченi облiгацiї серiї А. Для облiгацiй прийнято рiшення про вiдкрите (публiчне) розмiщення. Торгiвля на внутрiшнiх i зовнiшнiх ринках не вiдбувалася. Факти лiстингу/делiстингу вiдсутнi.</w:t>
            </w:r>
            <w:r>
              <w:rPr>
                <w:rFonts w:eastAsia="Times New Roman"/>
                <w:color w:val="000000"/>
                <w:sz w:val="20"/>
                <w:szCs w:val="20"/>
              </w:rPr>
              <w:br/>
              <w:t>Метою випуску облiгацiй є :</w:t>
            </w:r>
            <w:r>
              <w:rPr>
                <w:rFonts w:eastAsia="Times New Roman"/>
                <w:color w:val="000000"/>
                <w:sz w:val="20"/>
                <w:szCs w:val="20"/>
              </w:rPr>
              <w:br/>
              <w:t>1) Погашення осн</w:t>
            </w:r>
            <w:r>
              <w:rPr>
                <w:rFonts w:eastAsia="Times New Roman"/>
                <w:color w:val="000000"/>
                <w:sz w:val="20"/>
                <w:szCs w:val="20"/>
              </w:rPr>
              <w:t xml:space="preserve">овної суми боргу за наступними договорами позики: </w:t>
            </w:r>
            <w:r>
              <w:rPr>
                <w:rFonts w:eastAsia="Times New Roman"/>
                <w:color w:val="000000"/>
                <w:sz w:val="20"/>
                <w:szCs w:val="20"/>
              </w:rPr>
              <w:br/>
              <w:t>Договiр Позики № 20/08/7 вiд 20 серпня 2012 року (Додаткова угода № 1 вiд 29.12.2013р.), укладений мiж ТОВ «Ковчег» та ТОВ «К.А.Н.» - 33 000 000,00 грн.</w:t>
            </w:r>
            <w:r>
              <w:rPr>
                <w:rFonts w:eastAsia="Times New Roman"/>
                <w:color w:val="000000"/>
                <w:sz w:val="20"/>
                <w:szCs w:val="20"/>
              </w:rPr>
              <w:br/>
              <w:t>Договiр Позики № 14/06/13 вiд 14.06.2013 року, уклад</w:t>
            </w:r>
            <w:r>
              <w:rPr>
                <w:rFonts w:eastAsia="Times New Roman"/>
                <w:color w:val="000000"/>
                <w:sz w:val="20"/>
                <w:szCs w:val="20"/>
              </w:rPr>
              <w:t>ений мiж ТОВ «Ковчег» та ТОВ «К.А.Н.» - 15 000 000, 00 грн.</w:t>
            </w:r>
            <w:r>
              <w:rPr>
                <w:rFonts w:eastAsia="Times New Roman"/>
                <w:color w:val="000000"/>
                <w:sz w:val="20"/>
                <w:szCs w:val="20"/>
              </w:rPr>
              <w:br/>
              <w:t>Договiр Позики № 15/09/13 вiд 05.09.2013 року, укладений мiж ТОВ «Ковчег» та ТОВ «К.А.Н.» - 3 000 000, 00 грн.</w:t>
            </w:r>
            <w:r>
              <w:rPr>
                <w:rFonts w:eastAsia="Times New Roman"/>
                <w:color w:val="000000"/>
                <w:sz w:val="20"/>
                <w:szCs w:val="20"/>
              </w:rPr>
              <w:br/>
              <w:t>Договiр Позики № 01/11 вiд 29 грудня 2010 року (Додаткова угода № 1 вiд 10.08.2011р.,</w:t>
            </w:r>
            <w:r>
              <w:rPr>
                <w:rFonts w:eastAsia="Times New Roman"/>
                <w:color w:val="000000"/>
                <w:sz w:val="20"/>
                <w:szCs w:val="20"/>
              </w:rPr>
              <w:t xml:space="preserve"> Додаткова угода № 2 вiд 29.12.2011р., Додаткова угода № 3 вiд 01.06.2012р., Додаткова угода № 4 вiд 04.12.2012р.), укладений мiж ПАТ «Мандарин Плаза» та ТОВ «К.А.Н.» - 175 779 494,60 грн.</w:t>
            </w:r>
            <w:r>
              <w:rPr>
                <w:rFonts w:eastAsia="Times New Roman"/>
                <w:color w:val="000000"/>
                <w:sz w:val="20"/>
                <w:szCs w:val="20"/>
              </w:rPr>
              <w:br/>
              <w:t>Договiр Позики № 30/09/13 вiд 30.09.2013 року , укладений мiж ПАТ «</w:t>
            </w:r>
            <w:r>
              <w:rPr>
                <w:rFonts w:eastAsia="Times New Roman"/>
                <w:color w:val="000000"/>
                <w:sz w:val="20"/>
                <w:szCs w:val="20"/>
              </w:rPr>
              <w:t>Мандарин Плаза» та ТОВ «К.А.Н.» - 23 000 000, 00 грн.</w:t>
            </w:r>
            <w:r>
              <w:rPr>
                <w:rFonts w:eastAsia="Times New Roman"/>
                <w:color w:val="000000"/>
                <w:sz w:val="20"/>
                <w:szCs w:val="20"/>
              </w:rPr>
              <w:br/>
              <w:t>Погашення основної суми боргу за кредитним Договором № 2 вiд 03 жовтня 2001 року (Доповнення № 4 вiд 15.02.2002р.), укладений мiж Юридичною особою за законодавством Сполученого Королiвства Великобританi</w:t>
            </w:r>
            <w:r>
              <w:rPr>
                <w:rFonts w:eastAsia="Times New Roman"/>
                <w:color w:val="000000"/>
                <w:sz w:val="20"/>
                <w:szCs w:val="20"/>
              </w:rPr>
              <w:t>ї та Пiвнiчної Iрландiї фiрма «Скiлтекс» та ТОВ «К.А.Н.» - 40 015 315,14 грн.</w:t>
            </w:r>
            <w:r>
              <w:rPr>
                <w:rFonts w:eastAsia="Times New Roman"/>
                <w:color w:val="000000"/>
                <w:sz w:val="20"/>
                <w:szCs w:val="20"/>
              </w:rPr>
              <w:br/>
              <w:t>2)Для завершення фiнансування проекту "Реконструкцiя нежитлового будинку та будiвництво громадського, торговельно-офiсно-готельного комплексу з пiдземною автостоянкою загальною п</w:t>
            </w:r>
            <w:r>
              <w:rPr>
                <w:rFonts w:eastAsia="Times New Roman"/>
                <w:color w:val="000000"/>
                <w:sz w:val="20"/>
                <w:szCs w:val="20"/>
              </w:rPr>
              <w:t>лощею 5350, 24 кв.м. на вул. Рiзницька/Московська, 2/32-34 в Печерському районi м. Києвi" за договором з ТОВ "КАН Девелопмент" у сумi 160 205 190, 26 грн., що призначена для реконструкцiї вищевказаного проекту.</w:t>
            </w:r>
          </w:p>
        </w:tc>
      </w:tr>
      <w:tr w:rsidR="00000000">
        <w:tc>
          <w:tcPr>
            <w:tcW w:w="0" w:type="auto"/>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w:t>
            </w:r>
          </w:p>
        </w:tc>
      </w:tr>
    </w:tbl>
    <w:p w:rsidR="00000000" w:rsidRDefault="00A626AE">
      <w:pPr>
        <w:rPr>
          <w:rFonts w:eastAsia="Times New Roman"/>
          <w:color w:val="000000"/>
        </w:rPr>
        <w:sectPr w:rsidR="00000000">
          <w:pgSz w:w="16840" w:h="11907" w:orient="landscape"/>
          <w:pgMar w:top="1134" w:right="1134" w:bottom="851" w:left="851" w:header="0" w:footer="0" w:gutter="0"/>
          <w:cols w:space="720"/>
        </w:sectPr>
      </w:pPr>
    </w:p>
    <w:p w:rsidR="00000000" w:rsidRDefault="00A626AE">
      <w:pPr>
        <w:pStyle w:val="3"/>
        <w:rPr>
          <w:rFonts w:eastAsia="Times New Roman"/>
          <w:color w:val="000000"/>
        </w:rPr>
      </w:pPr>
      <w:r>
        <w:rPr>
          <w:rFonts w:eastAsia="Times New Roman"/>
          <w:color w:val="000000"/>
        </w:rPr>
        <w:lastRenderedPageBreak/>
        <w:t>XI. Опис бізнесу</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В 2013 роцi структурнi перетворення в ТОВ "К.А.Н." не вiдбувалися.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Вищим органом ТОВ "К.А.Н." є Загальнi Збори Учасникiв Виконавчим органом ТОВ "К.А.Н." є Дирекцiя В ТОВ "К.А.Н." вiдсутнi будь-якi дочiрнi пiдприємства, фiлiї, представництва та iншi вiдокремленi структурнi пiдроздiли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Середньооблiкова чисельнiсть шт</w:t>
            </w:r>
            <w:r>
              <w:rPr>
                <w:rFonts w:eastAsia="Times New Roman"/>
                <w:color w:val="000000"/>
              </w:rPr>
              <w:t>атних працiвникiв облiкового складу становить 10 (десять) осiб.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Емiтент не належить до будь - яких об"єднань пiдприємст.</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Емiтент не проводить спiльної дiяльностi з iншими органiзацiями.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Будь-якi пропозицiї щодо реорганiзацiї з боку третiх осiб протягом звiтного року ТОВ "К.А.Н." не надходили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На протязi звiтного перiоду облiкова полiтика товариства не змiнювалася. Господарська дiяльнiсть здiйснюється згiдно чинного законодавства. Прийнята система бухгалтерського облiку вiдповiдає законодавчим та нормативним актам. Знос основних засобiв. Нарахув</w:t>
            </w:r>
            <w:r>
              <w:rPr>
                <w:rFonts w:eastAsia="Times New Roman"/>
                <w:color w:val="000000"/>
              </w:rPr>
              <w:t xml:space="preserve">ання зносу основних засобiв проводиться у вiдповiдностi з Українським законодавством. Нарахування проводиться прямолiнiйним методом. Iнвестицiї. Довгостроковi iнвестицiї облiковуються за собiвартiстю. Запаси. Запаси включають в себе iншi матерiали. Запаси </w:t>
            </w:r>
            <w:r>
              <w:rPr>
                <w:rFonts w:eastAsia="Times New Roman"/>
                <w:color w:val="000000"/>
              </w:rPr>
              <w:t>облiковуються за собiвартiстю.Собiвартiсть запасiв включає витрати на придбання, доставку та переробку.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 xml:space="preserve">В звiтному роцi ТОВ "К.А.Н." здiйснювало операцiї з купiвлi-продажу цiнних паперiв та здавання в суборенду нежитлових примiщень. Залежнiсть вiд </w:t>
            </w:r>
            <w:r>
              <w:rPr>
                <w:rFonts w:eastAsia="Times New Roman"/>
                <w:color w:val="000000"/>
              </w:rPr>
              <w:t>сезонних змiн вiдсутня.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Значних iнвестицiй або придбань не заплановано.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 xml:space="preserve">Правочини з власниками iстотної участi, членами наглядової ради або членами виконавчого органу, афiлфiйованими особами вiдсутнi . </w:t>
            </w:r>
            <w:r>
              <w:rPr>
                <w:rFonts w:eastAsia="Times New Roman"/>
                <w:color w:val="000000"/>
              </w:rPr>
              <w:t>Дочiрнi пiдприємства та вiдокремленi пiдроздiли вiдсутнi.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 xml:space="preserve">Основнi засоби за даними Товариства облiковуються на звiтну дату за первiсною вартiстю у сумi 620 068,8 тис. грн. Залишкова вартiсть складає 619 447,0 тис. грн. Знос складає 621,8 тис. грн. </w:t>
            </w:r>
            <w:r>
              <w:rPr>
                <w:rFonts w:eastAsia="Times New Roman"/>
                <w:color w:val="000000"/>
              </w:rPr>
              <w:br/>
              <w:t xml:space="preserve">Питому вагу у складi основних засобiв займають: </w:t>
            </w:r>
            <w:r>
              <w:rPr>
                <w:rFonts w:eastAsia="Times New Roman"/>
                <w:color w:val="000000"/>
              </w:rPr>
              <w:br/>
              <w:t>• будiвля громадського торгiвельно-офiсно-готельного комплексу БЦ «Сенатор», яку було введено в експлуатацiю в 4 кварталi 2013 року. Справедлива (ринкова) вартiсть комплексу склала на дату балансу 606 625 т</w:t>
            </w:r>
            <w:r>
              <w:rPr>
                <w:rFonts w:eastAsia="Times New Roman"/>
                <w:color w:val="000000"/>
              </w:rPr>
              <w:t>ис. грн., в тому числi дооцiнка у сумi 316 172,6 тис. грн. Дооцiнка проведена суб’єктом оцiночної дiяльностi ТОВ «ЕКСПЕРТ-АЛЬЯНС», Сертифiкат Фонду державного майна України № 13777/12 вiд 07 вересня 2012 року на практичну оцiночну дiяльнiсть, оцiнювач Диму</w:t>
            </w:r>
            <w:r>
              <w:rPr>
                <w:rFonts w:eastAsia="Times New Roman"/>
                <w:color w:val="000000"/>
              </w:rPr>
              <w:t>ра А. М., квалiфiкацiйний сертифiкат № 4158 вiд 04 березня 2006 р., Свiдоцтво про реєстрацiю в Державному реєстрi оцiнювачiв № 4736 вiд 12 липня 2006 року.</w:t>
            </w:r>
            <w:r>
              <w:rPr>
                <w:rFonts w:eastAsia="Times New Roman"/>
                <w:color w:val="000000"/>
              </w:rPr>
              <w:br/>
            </w:r>
            <w:r>
              <w:rPr>
                <w:rFonts w:eastAsia="Times New Roman"/>
                <w:color w:val="000000"/>
              </w:rPr>
              <w:lastRenderedPageBreak/>
              <w:t>• земельна дiлянка за первiсною вартiстю у сумi 8 146,8 тис. грн., яка належить Товариству, про що с</w:t>
            </w:r>
            <w:r>
              <w:rPr>
                <w:rFonts w:eastAsia="Times New Roman"/>
                <w:color w:val="000000"/>
              </w:rPr>
              <w:t>вiдчить державний акт на право власностi на земельну дiлянку серiя КВ №135931, зареєстрований у Книзi записiв реєстрацiї державних актiв за №02-8-00137. Земельна дiлянка дооцiнена за рiшенням Товариства, вiдповiдно до Наказу №14 вiд 27.06.2013 року, до спр</w:t>
            </w:r>
            <w:r>
              <w:rPr>
                <w:rFonts w:eastAsia="Times New Roman"/>
                <w:color w:val="000000"/>
              </w:rPr>
              <w:t>аведливої (ринкової) вартостi суб’єктом оцiночної дiяльностi ТОВ «АГЕНТСТВО ЕКСПЕРТНОЇ ОЦIНКИ» (Лiцензiя Державного комiтету України iз земельних ресурсiв на проведення робiт iз землеустрою, землеоцiночних робiт вiд 12.07.2012 р., серiя АД №034269), незале</w:t>
            </w:r>
            <w:r>
              <w:rPr>
                <w:rFonts w:eastAsia="Times New Roman"/>
                <w:color w:val="000000"/>
              </w:rPr>
              <w:t>жним оцiнювачем Заїменко Я.Д. (сертифiкат МК №00265 вiд 03.11.07 р.), Свiдоцтво про реєстрацiю в Державному реєстрi оцiнювачiв №5731 вiд 30.07.07р. Справедлива вартiсть земельної дiлянки станом на 30.09.2013 року за результатом оцiнки складає 11 728,3 тис.</w:t>
            </w:r>
            <w:r>
              <w:rPr>
                <w:rFonts w:eastAsia="Times New Roman"/>
                <w:color w:val="000000"/>
              </w:rPr>
              <w:t xml:space="preserve"> 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lastRenderedPageBreak/>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Податковi ризики, пов`язанi зi змiнами в податковому законодавствi, що можуть створити негативний вплив на господарську дiяльнiсть емiтента. Дiяльнiсть емiтента здiйснюється вiдповiдно до чинного законодавства, але ймовiрнi негативнi наслiдк</w:t>
            </w:r>
            <w:r>
              <w:rPr>
                <w:rFonts w:eastAsia="Times New Roman"/>
                <w:color w:val="000000"/>
              </w:rPr>
              <w:t>и у разi змiни податкового законодавства або тлумачення податковими органами окремих його положень не можуть бути остаточно прогнозованi. Також з числа основних проблем можна видiлити: - Змiну коньюнктури ринку та зростання конкуренцiї. Цей ризик є передба</w:t>
            </w:r>
            <w:r>
              <w:rPr>
                <w:rFonts w:eastAsia="Times New Roman"/>
                <w:color w:val="000000"/>
              </w:rPr>
              <w:t xml:space="preserve">чуваним та таким, що вiдслiдковується емiтентом на щоденнiй основi. - Полiтичнi, економiчнi та форс-мажорнi ризики також притаманнi середовищу, в якому дiє емiтент. Тенденцiя по зростанню ринку будiвництва на 2013-2014 рiк залишилися незмiнною. Будiвельна </w:t>
            </w:r>
            <w:r>
              <w:rPr>
                <w:rFonts w:eastAsia="Times New Roman"/>
                <w:color w:val="000000"/>
              </w:rPr>
              <w:t>галузь на сьогоднi - одна з галузей, що найбiльш розвивається та демонструє найбiльш високi темпи розвитку виробництва в Українi. Досягнення таких темпiв розвитку пов'язане зокрема з вiдсутнiстю сезонного впливу на виробництво.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Факти виплати штрафних санкцiй i компенсацiй за порушення законодавства вiдсутнi.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Дiяльнiсть Товариства у 2013 роцi була збитковою. Показники абсолютної та загальної лiквiдностi мають недостатнiй рiвень, активiв недостатньо для покриття зобов'язань</w:t>
            </w:r>
            <w:r>
              <w:rPr>
                <w:rFonts w:eastAsia="Times New Roman"/>
                <w:color w:val="000000"/>
              </w:rPr>
              <w:t>.</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Укладеннi, але не виконанi договори (контракти) щодо яких очiкуються прибутки на кiнець звiтного перiоду вiдсутнi.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овариство планує виконувати роботи на об"єктi :реконструкцiя нежитлового будинку та будiвництва громадського,торговельно-офiсно-готельного комплексу з пiдземною автостоянкою за адресою: м. Київ, вул. Рiзницька/Московська буд. 2/32-34 у Печерському районi м</w:t>
            </w:r>
            <w:r>
              <w:rPr>
                <w:rFonts w:eastAsia="Times New Roman"/>
                <w:color w:val="000000"/>
              </w:rPr>
              <w:t>. Києва. Основною метою дiяльностi пiдприємства є збiльшення доходностi та рентабельностi пiдприємства.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На теперiшнiй час ТОВ "К.А.Н." не проводить полiтику щодо дослiджень i розробок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ТОВ "К.А.Н." не є стороною жодної з судових справ.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Iнформацiя вiдсутня.</w:t>
            </w:r>
          </w:p>
        </w:tc>
      </w:tr>
    </w:tbl>
    <w:p w:rsidR="00000000" w:rsidRDefault="00A626AE">
      <w:pPr>
        <w:rPr>
          <w:rFonts w:eastAsia="Times New Roman"/>
          <w:color w:val="000000"/>
        </w:rPr>
        <w:sectPr w:rsidR="00000000">
          <w:pgSz w:w="11907" w:h="16840" w:orient="landscape"/>
          <w:pgMar w:top="1134" w:right="851" w:bottom="851" w:left="851" w:header="0" w:footer="0" w:gutter="0"/>
          <w:cols w:space="720"/>
        </w:sectPr>
      </w:pPr>
    </w:p>
    <w:p w:rsidR="00000000" w:rsidRDefault="00A626AE">
      <w:pPr>
        <w:pStyle w:val="3"/>
        <w:rPr>
          <w:rFonts w:eastAsia="Times New Roman"/>
          <w:color w:val="000000"/>
        </w:rPr>
      </w:pPr>
      <w:r>
        <w:rPr>
          <w:rFonts w:eastAsia="Times New Roman"/>
          <w:color w:val="000000"/>
        </w:rPr>
        <w:lastRenderedPageBreak/>
        <w:t>XII. Інформація про господарську та фінансову діяльність емітента</w:t>
      </w:r>
    </w:p>
    <w:p w:rsidR="00000000" w:rsidRDefault="00A626AE">
      <w:pPr>
        <w:pStyle w:val="4"/>
        <w:rPr>
          <w:rFonts w:eastAsia="Times New Roman"/>
          <w:color w:val="000000"/>
        </w:rPr>
      </w:pPr>
      <w:r>
        <w:rPr>
          <w:rFonts w:eastAsia="Times New Roman"/>
          <w:color w:val="000000"/>
        </w:rPr>
        <w:t>13.1.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2304"/>
        <w:gridCol w:w="1379"/>
        <w:gridCol w:w="1307"/>
        <w:gridCol w:w="1379"/>
        <w:gridCol w:w="1270"/>
        <w:gridCol w:w="1379"/>
        <w:gridCol w:w="1307"/>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A626AE">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на кінець періоду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8573.1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619447.0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8573.1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619447.0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88.1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618353.2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88.1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618353.2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223.8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179.4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223.8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179.4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8261.2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914.4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8261.2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914.4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8573.1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619447.0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8573.1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619447.0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Груп Початкова вартiсть Амортизацiя Залишкова вартiсть</w:t>
            </w:r>
            <w:r>
              <w:rPr>
                <w:rFonts w:eastAsia="Times New Roman"/>
                <w:color w:val="000000"/>
                <w:sz w:val="20"/>
                <w:szCs w:val="20"/>
              </w:rPr>
              <w:br/>
              <w:t>Группа 1: Земельнi дiлянки 11728347,00</w:t>
            </w:r>
            <w:r>
              <w:rPr>
                <w:rFonts w:eastAsia="Times New Roman"/>
                <w:color w:val="000000"/>
                <w:sz w:val="20"/>
                <w:szCs w:val="20"/>
              </w:rPr>
              <w:br/>
              <w:t xml:space="preserve">Группа 12: Временные (нетитульные) сооружения 129 896,48 </w:t>
            </w:r>
            <w:r>
              <w:rPr>
                <w:rFonts w:eastAsia="Times New Roman"/>
                <w:color w:val="000000"/>
                <w:sz w:val="20"/>
                <w:szCs w:val="20"/>
              </w:rPr>
              <w:br/>
            </w:r>
            <w:r>
              <w:rPr>
                <w:rFonts w:eastAsia="Times New Roman"/>
                <w:color w:val="000000"/>
                <w:sz w:val="20"/>
                <w:szCs w:val="20"/>
              </w:rPr>
              <w:t xml:space="preserve">12гр_Огорожа з навiсом на об"єктi по вул. Рiзницька/Московська,2/32-34 </w:t>
            </w:r>
            <w:r>
              <w:rPr>
                <w:rFonts w:eastAsia="Times New Roman"/>
                <w:color w:val="000000"/>
                <w:sz w:val="20"/>
                <w:szCs w:val="20"/>
              </w:rPr>
              <w:br/>
              <w:t xml:space="preserve">114 563,15 33855,33 80 707,82 </w:t>
            </w:r>
            <w:r>
              <w:rPr>
                <w:rFonts w:eastAsia="Times New Roman"/>
                <w:color w:val="000000"/>
                <w:sz w:val="20"/>
                <w:szCs w:val="20"/>
              </w:rPr>
              <w:br/>
              <w:t>12гр_Блок-пост И-0000015/10 2,2*2,4*2,8 15 333,33 7922,15 7 411,18</w:t>
            </w:r>
            <w:r>
              <w:rPr>
                <w:rFonts w:eastAsia="Times New Roman"/>
                <w:color w:val="000000"/>
                <w:sz w:val="20"/>
                <w:szCs w:val="20"/>
              </w:rPr>
              <w:br/>
              <w:t>Группа 4: Машины и оборудование 530 572,28 306724,34 223 847,94</w:t>
            </w:r>
            <w:r>
              <w:rPr>
                <w:rFonts w:eastAsia="Times New Roman"/>
                <w:color w:val="000000"/>
                <w:sz w:val="20"/>
                <w:szCs w:val="20"/>
              </w:rPr>
              <w:br/>
              <w:t>4гр_Системний блок Int</w:t>
            </w:r>
            <w:r>
              <w:rPr>
                <w:rFonts w:eastAsia="Times New Roman"/>
                <w:color w:val="000000"/>
                <w:sz w:val="20"/>
                <w:szCs w:val="20"/>
              </w:rPr>
              <w:t xml:space="preserve">el E 6500|G41|DDR2 2 Gb|HDD500Gb|DVD-R W|ATX|LAN 3 732,85 2923,77 809,08 </w:t>
            </w:r>
            <w:r>
              <w:rPr>
                <w:rFonts w:eastAsia="Times New Roman"/>
                <w:color w:val="000000"/>
                <w:sz w:val="20"/>
                <w:szCs w:val="20"/>
              </w:rPr>
              <w:br/>
              <w:t>4гр_Монiтор Samsung 22 2243SN 1 520,00 1190,61 329,39</w:t>
            </w:r>
            <w:r>
              <w:rPr>
                <w:rFonts w:eastAsia="Times New Roman"/>
                <w:color w:val="000000"/>
                <w:sz w:val="20"/>
                <w:szCs w:val="20"/>
              </w:rPr>
              <w:br/>
              <w:t>4гр_Комп'ютер PrimePC з монiтором та аксесуарами( мишка, колонки, кабелi) 4 425,21 73,75 4351,46</w:t>
            </w:r>
            <w:r>
              <w:rPr>
                <w:rFonts w:eastAsia="Times New Roman"/>
                <w:color w:val="000000"/>
                <w:sz w:val="20"/>
                <w:szCs w:val="20"/>
              </w:rPr>
              <w:br/>
              <w:t>4гр_МФУ НР 2 552,22 170,16 2382</w:t>
            </w:r>
            <w:r>
              <w:rPr>
                <w:rFonts w:eastAsia="Times New Roman"/>
                <w:color w:val="000000"/>
                <w:sz w:val="20"/>
                <w:szCs w:val="20"/>
              </w:rPr>
              <w:t>,06</w:t>
            </w:r>
            <w:r>
              <w:rPr>
                <w:rFonts w:eastAsia="Times New Roman"/>
                <w:color w:val="000000"/>
                <w:sz w:val="20"/>
                <w:szCs w:val="20"/>
              </w:rPr>
              <w:br/>
              <w:t>4гр_Комплексна трансформаторна пiдстанцiя №7345 518 342,00 302366,05 215975,95</w:t>
            </w:r>
            <w:r>
              <w:rPr>
                <w:rFonts w:eastAsia="Times New Roman"/>
                <w:color w:val="000000"/>
                <w:sz w:val="20"/>
                <w:szCs w:val="20"/>
              </w:rPr>
              <w:br/>
              <w:t>Группа 6: Инструменты, приборы и инвентарь 11 705,00 2926,32 8778,68</w:t>
            </w:r>
            <w:r>
              <w:rPr>
                <w:rFonts w:eastAsia="Times New Roman"/>
                <w:color w:val="000000"/>
                <w:sz w:val="20"/>
                <w:szCs w:val="20"/>
              </w:rPr>
              <w:br/>
              <w:t>6гр_Тепловентилятор Промiнь 24кВт 2 815,00 703,8 2111,20</w:t>
            </w:r>
            <w:r>
              <w:rPr>
                <w:rFonts w:eastAsia="Times New Roman"/>
                <w:color w:val="000000"/>
                <w:sz w:val="20"/>
                <w:szCs w:val="20"/>
              </w:rPr>
              <w:br/>
              <w:t>6гр_Тепловентилятор Промiнь 24кВт 2 815,00 703,</w:t>
            </w:r>
            <w:r>
              <w:rPr>
                <w:rFonts w:eastAsia="Times New Roman"/>
                <w:color w:val="000000"/>
                <w:sz w:val="20"/>
                <w:szCs w:val="20"/>
              </w:rPr>
              <w:t>8 2111,20</w:t>
            </w:r>
            <w:r>
              <w:rPr>
                <w:rFonts w:eastAsia="Times New Roman"/>
                <w:color w:val="000000"/>
                <w:sz w:val="20"/>
                <w:szCs w:val="20"/>
              </w:rPr>
              <w:br/>
              <w:t xml:space="preserve">6гр_Тепловентилятор Промiнь 30кВт 3 037,50 759,36 2278,14 </w:t>
            </w:r>
            <w:r>
              <w:rPr>
                <w:rFonts w:eastAsia="Times New Roman"/>
                <w:color w:val="000000"/>
                <w:sz w:val="20"/>
                <w:szCs w:val="20"/>
              </w:rPr>
              <w:br/>
              <w:t>6гр_Тепловентилятор Промiнь 30кВт 3 037,50 759,36 2278,14</w:t>
            </w:r>
            <w:r>
              <w:rPr>
                <w:rFonts w:eastAsia="Times New Roman"/>
                <w:color w:val="000000"/>
                <w:sz w:val="20"/>
                <w:szCs w:val="20"/>
              </w:rPr>
              <w:br/>
              <w:t>Группа 9: Другие основные средства 143 023,33 45210,86 97 812,47</w:t>
            </w:r>
            <w:r>
              <w:rPr>
                <w:rFonts w:eastAsia="Times New Roman"/>
                <w:color w:val="000000"/>
                <w:sz w:val="20"/>
                <w:szCs w:val="20"/>
              </w:rPr>
              <w:br/>
              <w:t>9гр_Вагончик будiвельний з 2шт.конветр.2,0 кВт 32 370,00 10793,5</w:t>
            </w:r>
            <w:r>
              <w:rPr>
                <w:rFonts w:eastAsia="Times New Roman"/>
                <w:color w:val="000000"/>
                <w:sz w:val="20"/>
                <w:szCs w:val="20"/>
              </w:rPr>
              <w:t>2 21576,48</w:t>
            </w:r>
            <w:r>
              <w:rPr>
                <w:rFonts w:eastAsia="Times New Roman"/>
                <w:color w:val="000000"/>
                <w:sz w:val="20"/>
                <w:szCs w:val="20"/>
              </w:rPr>
              <w:br/>
              <w:t>9гр_Вагончик побутовий з коветр 1,5 кВт 19 495,00 6500,52 12994,48</w:t>
            </w:r>
            <w:r>
              <w:rPr>
                <w:rFonts w:eastAsia="Times New Roman"/>
                <w:color w:val="000000"/>
                <w:sz w:val="20"/>
                <w:szCs w:val="20"/>
              </w:rPr>
              <w:br/>
              <w:t>9гр_Мобiльна туалетна кабiна (умив-к.,приемн.бак-250л) 4 516,67 1512,09 3004,58</w:t>
            </w:r>
            <w:r>
              <w:rPr>
                <w:rFonts w:eastAsia="Times New Roman"/>
                <w:color w:val="000000"/>
                <w:sz w:val="20"/>
                <w:szCs w:val="20"/>
              </w:rPr>
              <w:br/>
              <w:t>9гр_Полiпшення орендованих баштових кранiв 76 674,99 26058,68 50616,31</w:t>
            </w:r>
            <w:r>
              <w:rPr>
                <w:rFonts w:eastAsia="Times New Roman"/>
                <w:color w:val="000000"/>
                <w:sz w:val="20"/>
                <w:szCs w:val="20"/>
              </w:rPr>
              <w:br/>
              <w:t>9 гр. Банер 9 966,67 346,05</w:t>
            </w:r>
            <w:r>
              <w:rPr>
                <w:rFonts w:eastAsia="Times New Roman"/>
                <w:color w:val="000000"/>
                <w:sz w:val="20"/>
                <w:szCs w:val="20"/>
              </w:rPr>
              <w:t xml:space="preserve"> 9620,62</w:t>
            </w:r>
          </w:p>
        </w:tc>
      </w:tr>
    </w:tbl>
    <w:p w:rsidR="00000000" w:rsidRDefault="00A626AE">
      <w:pPr>
        <w:pStyle w:val="4"/>
        <w:rPr>
          <w:rFonts w:eastAsia="Times New Roman"/>
          <w:color w:val="000000"/>
        </w:rPr>
      </w:pPr>
      <w:r>
        <w:rPr>
          <w:rFonts w:eastAsia="Times New Roman"/>
          <w:color w:val="000000"/>
        </w:rPr>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054"/>
        <w:gridCol w:w="3746"/>
        <w:gridCol w:w="4525"/>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246246.4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-61873.8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lastRenderedPageBreak/>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23.6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23.6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Вiдповiдно до Методичних рекомендацiй Державної комiсiї з цiнних паперiв та фондового ринку щодо визначення вартостi чистих активiв акцiонерних товариств вiд 17.11.2004 р. № 485 аудиторами розрахована вартiсть чистих активiв ТОВ „К.А.Н.” станом на 31.12.20</w:t>
            </w:r>
            <w:r>
              <w:rPr>
                <w:rFonts w:eastAsia="Times New Roman"/>
                <w:color w:val="000000"/>
                <w:sz w:val="20"/>
                <w:szCs w:val="20"/>
              </w:rPr>
              <w:t xml:space="preserve">13р. Станом на 31.12.2013р. чистi активи Товариства становлять 246 270,0 тис. грн., що перевищує розмiр статутного капiталу товариства на 246 246,4 тис. грн., тобто знаходяться у межах дiючого законодавства. </w:t>
            </w:r>
            <w:r>
              <w:rPr>
                <w:rFonts w:eastAsia="Times New Roman"/>
                <w:color w:val="000000"/>
                <w:sz w:val="20"/>
                <w:szCs w:val="20"/>
              </w:rPr>
              <w:br/>
              <w:t xml:space="preserve">Вартiсть чистих активiв є бiльшою за Статутний </w:t>
            </w:r>
            <w:r>
              <w:rPr>
                <w:rFonts w:eastAsia="Times New Roman"/>
                <w:color w:val="000000"/>
                <w:sz w:val="20"/>
                <w:szCs w:val="20"/>
              </w:rPr>
              <w:t xml:space="preserve">капiтал та вiдповiдає вимогам ст. 144 Цивiльного кодексу України.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Вартiсть чистих активiв має позитивне значення, що вiдповiдає вимогам ст. 144 Цивiльного кодексу України.</w:t>
            </w:r>
          </w:p>
        </w:tc>
      </w:tr>
    </w:tbl>
    <w:p w:rsidR="00000000" w:rsidRDefault="00A626AE">
      <w:pPr>
        <w:pStyle w:val="4"/>
        <w:rPr>
          <w:rFonts w:eastAsia="Times New Roman"/>
          <w:color w:val="000000"/>
        </w:rPr>
      </w:pPr>
      <w:r>
        <w:rPr>
          <w:rFonts w:eastAsia="Times New Roman"/>
          <w:color w:val="000000"/>
        </w:rPr>
        <w:t>3. Інформація про зобов'язання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540"/>
        <w:gridCol w:w="1553"/>
        <w:gridCol w:w="2118"/>
        <w:gridCol w:w="2685"/>
        <w:gridCol w:w="1429"/>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461250.00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Зобов'язання за власними облiгацiями серiї А №228/2/2013-T вiд 29.11.2013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20.12.2013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450000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15.12.2033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Зобов'язання за власними облiгацiями серiї G № 179/2/09 вiд 03.07.2009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05.08.2011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11250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23.09.2020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lastRenderedPageBreak/>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17765.5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 xml:space="preserve">В зобов'язаннях емiтента кредити банку та зобов'язання </w:t>
            </w:r>
            <w:r>
              <w:rPr>
                <w:rFonts w:eastAsia="Times New Roman"/>
                <w:color w:val="000000"/>
                <w:sz w:val="20"/>
                <w:szCs w:val="20"/>
              </w:rPr>
              <w:t>за цiнними паперами, сертифiкатами ФОН, iпотечними цiнними паперами , похiдними цiнними паперами, фiнансовими iнвестицiями в корпоративнi права вiдсутнi. Фiнансова допомога вiдсутня.</w:t>
            </w:r>
          </w:p>
        </w:tc>
      </w:tr>
    </w:tbl>
    <w:p w:rsidR="00000000" w:rsidRDefault="00A626AE">
      <w:pPr>
        <w:rPr>
          <w:rFonts w:eastAsia="Times New Roman"/>
          <w:color w:val="000000"/>
        </w:rPr>
        <w:sectPr w:rsidR="00000000">
          <w:pgSz w:w="11907" w:h="16840" w:orient="landscape"/>
          <w:pgMar w:top="1134" w:right="851" w:bottom="851" w:left="851" w:header="0" w:footer="0" w:gutter="0"/>
          <w:cols w:space="720"/>
        </w:sectPr>
      </w:pPr>
    </w:p>
    <w:p w:rsidR="00000000" w:rsidRDefault="00A626AE">
      <w:pPr>
        <w:pStyle w:val="3"/>
        <w:rPr>
          <w:rFonts w:eastAsia="Times New Roman"/>
          <w:color w:val="000000"/>
        </w:rPr>
      </w:pPr>
      <w:r>
        <w:rPr>
          <w:rFonts w:eastAsia="Times New Roman"/>
          <w:color w:val="000000"/>
        </w:rPr>
        <w:lastRenderedPageBreak/>
        <w:t>XIII. Інформація про забезпечення випуску боргових цінних паперів*</w:t>
      </w:r>
    </w:p>
    <w:tbl>
      <w:tblPr>
        <w:tblW w:w="5000" w:type="pct"/>
        <w:tblCellMar>
          <w:top w:w="15" w:type="dxa"/>
          <w:left w:w="15" w:type="dxa"/>
          <w:bottom w:w="15" w:type="dxa"/>
          <w:right w:w="15" w:type="dxa"/>
        </w:tblCellMar>
        <w:tblLook w:val="04A0" w:firstRow="1" w:lastRow="0" w:firstColumn="1" w:lastColumn="0" w:noHBand="0" w:noVBand="1"/>
      </w:tblPr>
      <w:tblGrid>
        <w:gridCol w:w="1032"/>
        <w:gridCol w:w="1638"/>
        <w:gridCol w:w="1152"/>
        <w:gridCol w:w="1940"/>
        <w:gridCol w:w="2190"/>
        <w:gridCol w:w="1020"/>
        <w:gridCol w:w="1353"/>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Обсяг випуску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Вид забезпечення (порука/ страхування/ гарантія)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Найменування поручителя, страховика, гаранта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Сума забезпечення</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03.07.2009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179/2/09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78700000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Товариство з обмеженою вiдповiдальнiстю "Ковчег"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31569627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78700000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Порука набирає чинностi з дати реєстрацiї ДКЦПФР звiту про результати розмiщення облiгацiй та видачi свiдоцтва про реєстрацiю викупу облiгацiй i дiє до дати повного погашення облiгацiй емiтентом або виконання зобов"язання Поручителем. Поручитель зобов"язує</w:t>
            </w:r>
            <w:r>
              <w:rPr>
                <w:rFonts w:eastAsia="Times New Roman"/>
                <w:color w:val="000000"/>
                <w:sz w:val="20"/>
                <w:szCs w:val="20"/>
              </w:rPr>
              <w:t>ться перед Кредитором вiдповiдати за виконання Боржником обов"язкiв з погашення iменних вiдсоткових облiгацiй, емiтентом яких є Боржник, в повному обсязi суми заборгованостi у вiдповiдностi до умов розмiщення iменних вiдсоткових облiгацiй ТОВ"К.А.Н.", в су</w:t>
            </w:r>
            <w:r>
              <w:rPr>
                <w:rFonts w:eastAsia="Times New Roman"/>
                <w:color w:val="000000"/>
                <w:sz w:val="20"/>
                <w:szCs w:val="20"/>
              </w:rPr>
              <w:t>мi загальної номiнальної вартостi облiгацiй грошовими коштами. Вiдповiдальнiсть поручителя обмежується сумою заборгованостi зi сплати загальної номiнальної вартостi облiгацiй i не покриває сум нарахованих штрафних санкцiй, штрафiв.</w:t>
            </w:r>
          </w:p>
        </w:tc>
        <w:tc>
          <w:tcPr>
            <w:tcW w:w="0" w:type="auto"/>
            <w:vAlign w:val="center"/>
            <w:hideMark/>
          </w:tcPr>
          <w:p w:rsidR="00000000" w:rsidRDefault="00A626AE">
            <w:pPr>
              <w:rPr>
                <w:rFonts w:eastAsia="Times New Roman"/>
                <w:sz w:val="20"/>
                <w:szCs w:val="20"/>
              </w:rPr>
            </w:pPr>
          </w:p>
        </w:tc>
        <w:tc>
          <w:tcPr>
            <w:tcW w:w="0" w:type="auto"/>
            <w:vAlign w:val="center"/>
            <w:hideMark/>
          </w:tcPr>
          <w:p w:rsidR="00000000" w:rsidRDefault="00A626AE">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w:t>
            </w:r>
          </w:p>
        </w:tc>
        <w:tc>
          <w:tcPr>
            <w:tcW w:w="0" w:type="auto"/>
            <w:vAlign w:val="center"/>
            <w:hideMark/>
          </w:tcPr>
          <w:p w:rsidR="00000000" w:rsidRDefault="00A626AE">
            <w:pPr>
              <w:rPr>
                <w:rFonts w:eastAsia="Times New Roman"/>
                <w:sz w:val="20"/>
                <w:szCs w:val="20"/>
              </w:rPr>
            </w:pPr>
          </w:p>
        </w:tc>
        <w:tc>
          <w:tcPr>
            <w:tcW w:w="0" w:type="auto"/>
            <w:vAlign w:val="center"/>
            <w:hideMark/>
          </w:tcPr>
          <w:p w:rsidR="00000000" w:rsidRDefault="00A626AE">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03.07.2009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184/2/09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69600000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Товариство з обмеженою вiдповiдальнiстю "Ковчег"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31569627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69600000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Порука набирає чинностi з дати реєстрацiї ДКЦПФР звiту про результати розмiщення облiгацiй та видачi свiдоцтва про реєстрацiю викупу облiгацiй i дiє до дати повного погашення облiгацiй емiтентом або виконання зобов"язання Поручителем. Поручитель зобов"язує</w:t>
            </w:r>
            <w:r>
              <w:rPr>
                <w:rFonts w:eastAsia="Times New Roman"/>
                <w:color w:val="000000"/>
                <w:sz w:val="20"/>
                <w:szCs w:val="20"/>
              </w:rPr>
              <w:t>ться перед Кредитором вiдповiдати за виконання Боржником обов"язкiв з погашення iменних вiдсоткових облiгацiй, емiтентом яких є Боржник, в повному обсязi суми заборгованостi у вiдповiдностi до умов розмiщення iменних вiдсоткових облiгацiй ТОВ"К.А.Н.", в су</w:t>
            </w:r>
            <w:r>
              <w:rPr>
                <w:rFonts w:eastAsia="Times New Roman"/>
                <w:color w:val="000000"/>
                <w:sz w:val="20"/>
                <w:szCs w:val="20"/>
              </w:rPr>
              <w:t>мi загальної номiнальної вартостi облiгацiй грошовими коштами. Вiдповiдальнiсть поручителя обмежується сумою заборгованостi зi сплати загальної номiнальної вартостi облiгацiй i не покриває сум нарахованих штрафних санкцiй, штрафiв.</w:t>
            </w:r>
          </w:p>
        </w:tc>
        <w:tc>
          <w:tcPr>
            <w:tcW w:w="0" w:type="auto"/>
            <w:vAlign w:val="center"/>
            <w:hideMark/>
          </w:tcPr>
          <w:p w:rsidR="00000000" w:rsidRDefault="00A626AE">
            <w:pPr>
              <w:rPr>
                <w:rFonts w:eastAsia="Times New Roman"/>
                <w:sz w:val="20"/>
                <w:szCs w:val="20"/>
              </w:rPr>
            </w:pPr>
          </w:p>
        </w:tc>
        <w:tc>
          <w:tcPr>
            <w:tcW w:w="0" w:type="auto"/>
            <w:vAlign w:val="center"/>
            <w:hideMark/>
          </w:tcPr>
          <w:p w:rsidR="00000000" w:rsidRDefault="00A626AE">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w:t>
            </w:r>
          </w:p>
        </w:tc>
        <w:tc>
          <w:tcPr>
            <w:tcW w:w="0" w:type="auto"/>
            <w:vAlign w:val="center"/>
            <w:hideMark/>
          </w:tcPr>
          <w:p w:rsidR="00000000" w:rsidRDefault="00A626AE">
            <w:pPr>
              <w:rPr>
                <w:rFonts w:eastAsia="Times New Roman"/>
                <w:sz w:val="20"/>
                <w:szCs w:val="20"/>
              </w:rPr>
            </w:pPr>
          </w:p>
        </w:tc>
        <w:tc>
          <w:tcPr>
            <w:tcW w:w="0" w:type="auto"/>
            <w:vAlign w:val="center"/>
            <w:hideMark/>
          </w:tcPr>
          <w:p w:rsidR="00000000" w:rsidRDefault="00A626AE">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03.07.2009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185/2/09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38900000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Товариство з обмеженою вiдповiдальнiстю "Ковчег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31569627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38900000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Порука набирає чинностi з дати реєстрацiї ДКЦПФР звiту про результати розмiщення облiгацiй та видачi свiдоцтва про реєстрацiю викупу облiгацiй i дiє до дати повного погашення облiгацiй емiтентом або виконання зобов"язання Поручителем. Поручитель зобов"язує</w:t>
            </w:r>
            <w:r>
              <w:rPr>
                <w:rFonts w:eastAsia="Times New Roman"/>
                <w:color w:val="000000"/>
                <w:sz w:val="20"/>
                <w:szCs w:val="20"/>
              </w:rPr>
              <w:t>ться перед Кредитором вiдповiдати за виконання Боржником обов"язкiв з погашення iменних вiдсоткових облiгацiй, емiтентом яких є Боржник, в повному обсязi суми заборгованостi у вiдповiдностi до умов розмiщення iменних вiдсоткових облiгацiй ТОВ"К.А.Н.", в су</w:t>
            </w:r>
            <w:r>
              <w:rPr>
                <w:rFonts w:eastAsia="Times New Roman"/>
                <w:color w:val="000000"/>
                <w:sz w:val="20"/>
                <w:szCs w:val="20"/>
              </w:rPr>
              <w:t>мi загальної номiнальної вартостi облiгацiй грошовими коштами. Вiдповiдальнiсть поручителя обмежується сумою заборгованостi зi сплати загальної номiнальної вартостi облiгацiй i не покриває сум нарахованих штрафних санкцiй, штрафiв.</w:t>
            </w:r>
          </w:p>
        </w:tc>
        <w:tc>
          <w:tcPr>
            <w:tcW w:w="0" w:type="auto"/>
            <w:vAlign w:val="center"/>
            <w:hideMark/>
          </w:tcPr>
          <w:p w:rsidR="00000000" w:rsidRDefault="00A626AE">
            <w:pPr>
              <w:rPr>
                <w:rFonts w:eastAsia="Times New Roman"/>
                <w:sz w:val="20"/>
                <w:szCs w:val="20"/>
              </w:rPr>
            </w:pPr>
          </w:p>
        </w:tc>
        <w:tc>
          <w:tcPr>
            <w:tcW w:w="0" w:type="auto"/>
            <w:vAlign w:val="center"/>
            <w:hideMark/>
          </w:tcPr>
          <w:p w:rsidR="00000000" w:rsidRDefault="00A626AE">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w:t>
            </w:r>
          </w:p>
        </w:tc>
        <w:tc>
          <w:tcPr>
            <w:tcW w:w="0" w:type="auto"/>
            <w:vAlign w:val="center"/>
            <w:hideMark/>
          </w:tcPr>
          <w:p w:rsidR="00000000" w:rsidRDefault="00A626AE">
            <w:pPr>
              <w:rPr>
                <w:rFonts w:eastAsia="Times New Roman"/>
                <w:sz w:val="20"/>
                <w:szCs w:val="20"/>
              </w:rPr>
            </w:pPr>
          </w:p>
        </w:tc>
        <w:tc>
          <w:tcPr>
            <w:tcW w:w="0" w:type="auto"/>
            <w:vAlign w:val="center"/>
            <w:hideMark/>
          </w:tcPr>
          <w:p w:rsidR="00000000" w:rsidRDefault="00A626AE">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03.07.2009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187/2/09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13800000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xml:space="preserve">Товариство з </w:t>
            </w:r>
            <w:r>
              <w:rPr>
                <w:rFonts w:eastAsia="Times New Roman"/>
                <w:color w:val="000000"/>
                <w:sz w:val="20"/>
                <w:szCs w:val="20"/>
              </w:rPr>
              <w:lastRenderedPageBreak/>
              <w:t>обмеженою вiдповiдальнiстю "Ковчег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lastRenderedPageBreak/>
              <w:t>31569627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13800000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Порука набирає чинностi з дати реєстрацiї ДКЦПФР звiту про результати розмiщення облiгацiй та видачi свiдоцтва про реєстрацiю викупу облiгацiй i дiє до дати повного погашення облiгацiй емiтентом або виконання зобов"язання Поручителем. Поручитель зобов"язує</w:t>
            </w:r>
            <w:r>
              <w:rPr>
                <w:rFonts w:eastAsia="Times New Roman"/>
                <w:color w:val="000000"/>
                <w:sz w:val="20"/>
                <w:szCs w:val="20"/>
              </w:rPr>
              <w:t>ться перед Кредитором вiдповiдати за виконання Боржником обов"язкiв з погашення iменних вiдсоткових облiгацiй, емiтентом яких є Боржник, в повному обсязi суми заборгованостi у вiдповiдностi до умов розмiщення iменних вiдсоткових облiгацiй ТОВ"К.А.Н.", в су</w:t>
            </w:r>
            <w:r>
              <w:rPr>
                <w:rFonts w:eastAsia="Times New Roman"/>
                <w:color w:val="000000"/>
                <w:sz w:val="20"/>
                <w:szCs w:val="20"/>
              </w:rPr>
              <w:t>мi загальної номiнальної вартостi облiгацiй грошовими коштами. Вiдповiдальнiсть поручителя обмежується сумою заборгованостi зi сплати загальної номiнальної вартостi облiгацiй i не покриває сум нарахованих штрафних санкцiй, штрафiв.</w:t>
            </w:r>
          </w:p>
        </w:tc>
        <w:tc>
          <w:tcPr>
            <w:tcW w:w="0" w:type="auto"/>
            <w:vAlign w:val="center"/>
            <w:hideMark/>
          </w:tcPr>
          <w:p w:rsidR="00000000" w:rsidRDefault="00A626AE">
            <w:pPr>
              <w:rPr>
                <w:rFonts w:eastAsia="Times New Roman"/>
                <w:sz w:val="20"/>
                <w:szCs w:val="20"/>
              </w:rPr>
            </w:pPr>
          </w:p>
        </w:tc>
        <w:tc>
          <w:tcPr>
            <w:tcW w:w="0" w:type="auto"/>
            <w:vAlign w:val="center"/>
            <w:hideMark/>
          </w:tcPr>
          <w:p w:rsidR="00000000" w:rsidRDefault="00A626AE">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w:t>
            </w:r>
          </w:p>
        </w:tc>
        <w:tc>
          <w:tcPr>
            <w:tcW w:w="0" w:type="auto"/>
            <w:vAlign w:val="center"/>
            <w:hideMark/>
          </w:tcPr>
          <w:p w:rsidR="00000000" w:rsidRDefault="00A626AE">
            <w:pPr>
              <w:rPr>
                <w:rFonts w:eastAsia="Times New Roman"/>
                <w:sz w:val="20"/>
                <w:szCs w:val="20"/>
              </w:rPr>
            </w:pPr>
          </w:p>
        </w:tc>
        <w:tc>
          <w:tcPr>
            <w:tcW w:w="0" w:type="auto"/>
            <w:vAlign w:val="center"/>
            <w:hideMark/>
          </w:tcPr>
          <w:p w:rsidR="00000000" w:rsidRDefault="00A626AE">
            <w:pPr>
              <w:rPr>
                <w:rFonts w:eastAsia="Times New Roman"/>
                <w:sz w:val="20"/>
                <w:szCs w:val="20"/>
              </w:rPr>
            </w:pPr>
          </w:p>
        </w:tc>
      </w:tr>
    </w:tbl>
    <w:p w:rsidR="00000000" w:rsidRDefault="00A626AE">
      <w:pPr>
        <w:rPr>
          <w:rFonts w:eastAsia="Times New Roman"/>
          <w:color w:val="000000"/>
        </w:rPr>
        <w:sectPr w:rsidR="00000000">
          <w:pgSz w:w="11907" w:h="16840" w:orient="landscape"/>
          <w:pgMar w:top="1134" w:right="851" w:bottom="851" w:left="851" w:header="0" w:footer="0" w:gutter="0"/>
          <w:cols w:space="720"/>
        </w:sectPr>
      </w:pPr>
    </w:p>
    <w:p w:rsidR="00000000" w:rsidRDefault="00A626AE">
      <w:pPr>
        <w:pStyle w:val="3"/>
        <w:rPr>
          <w:rFonts w:eastAsia="Times New Roman"/>
          <w:color w:val="000000"/>
        </w:rPr>
      </w:pPr>
      <w:r>
        <w:rPr>
          <w:rFonts w:eastAsia="Times New Roman"/>
          <w:color w:val="000000"/>
        </w:rPr>
        <w:lastRenderedPageBreak/>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firstRow="1" w:lastRow="0" w:firstColumn="1" w:lastColumn="0" w:noHBand="0" w:noVBand="1"/>
      </w:tblPr>
      <w:tblGrid>
        <w:gridCol w:w="1530"/>
        <w:gridCol w:w="4724"/>
        <w:gridCol w:w="4071"/>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Вид інформації</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22.04.2013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23.04.2013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xml:space="preserve">Відомості про зміну складу посадових осіб емітента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06.11.2013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13.12.2013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Відомості про прийняття рішення про розміщення цінних паперів на суму, що перевищує 25 відсотків статутного капіталу</w:t>
            </w:r>
          </w:p>
        </w:tc>
      </w:tr>
    </w:tbl>
    <w:p w:rsidR="00000000" w:rsidRDefault="00A626AE">
      <w:pPr>
        <w:pStyle w:val="4"/>
        <w:rPr>
          <w:rFonts w:eastAsia="Times New Roman"/>
          <w:color w:val="000000"/>
        </w:rPr>
      </w:pPr>
      <w:r>
        <w:rPr>
          <w:rFonts w:eastAsia="Times New Roman"/>
          <w:color w:val="000000"/>
        </w:rPr>
        <w:t>XV. Відомості про аудиторський висновок (звіт)</w:t>
      </w:r>
    </w:p>
    <w:tbl>
      <w:tblPr>
        <w:tblW w:w="5000" w:type="pct"/>
        <w:tblCellMar>
          <w:top w:w="15" w:type="dxa"/>
          <w:left w:w="15" w:type="dxa"/>
          <w:bottom w:w="15" w:type="dxa"/>
          <w:right w:w="15" w:type="dxa"/>
        </w:tblCellMar>
        <w:tblLook w:val="04A0" w:firstRow="1" w:lastRow="0" w:firstColumn="1" w:lastColumn="0" w:noHBand="0" w:noVBand="1"/>
      </w:tblPr>
      <w:tblGrid>
        <w:gridCol w:w="7888"/>
        <w:gridCol w:w="2437"/>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ТОВ «Iнтелект-сервiс»</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30489017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01030 м .Київ, вул. Б. Хмельницького, 26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2129 23.02.2001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 xml:space="preserve">Реєстраційний номер, серія та номер, дата видачі та строк дії свідоцтва про внесення до реєстру аудиторських </w:t>
            </w:r>
            <w:r>
              <w:rPr>
                <w:rFonts w:eastAsia="Times New Roman"/>
                <w:color w:val="000000"/>
                <w:sz w:val="20"/>
                <w:szCs w:val="20"/>
              </w:rPr>
              <w:t>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50 П 000050 12.03.2013 12.03.13 - 23.12.15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2013 рiк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умовно-позитивна</w:t>
            </w:r>
          </w:p>
        </w:tc>
      </w:tr>
    </w:tbl>
    <w:p w:rsidR="00000000" w:rsidRDefault="00A626AE">
      <w:pPr>
        <w:pStyle w:val="4"/>
        <w:rPr>
          <w:rFonts w:eastAsia="Times New Roman"/>
          <w:color w:val="000000"/>
        </w:rPr>
      </w:pPr>
      <w:r>
        <w:rPr>
          <w:rFonts w:eastAsia="Times New Roman"/>
          <w:color w:val="000000"/>
        </w:rPr>
        <w:t>XVI. Текст аудиторського висновку (звіту).</w:t>
      </w:r>
    </w:p>
    <w:tbl>
      <w:tblPr>
        <w:tblW w:w="5000" w:type="pct"/>
        <w:tblCellMar>
          <w:top w:w="15" w:type="dxa"/>
          <w:left w:w="15" w:type="dxa"/>
          <w:bottom w:w="15" w:type="dxa"/>
          <w:right w:w="15" w:type="dxa"/>
        </w:tblCellMar>
        <w:tblLook w:val="04A0" w:firstRow="1" w:lastRow="0" w:firstColumn="1" w:lastColumn="0" w:noHBand="0" w:noVBand="1"/>
      </w:tblPr>
      <w:tblGrid>
        <w:gridCol w:w="7770"/>
        <w:gridCol w:w="2555"/>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ТОВ «Iнтелект-сервiс»</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30489017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01030 м .Київ, вул. Б. Хмельницького, 26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2129 23.02.2001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 xml:space="preserve">Реєстраційний </w:t>
            </w:r>
            <w:r>
              <w:rPr>
                <w:rFonts w:eastAsia="Times New Roman"/>
                <w:color w:val="000000"/>
                <w:sz w:val="20"/>
                <w:szCs w:val="20"/>
              </w:rPr>
              <w:t>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50 П 000050 12.03.2013 12.03.13 - 23.12.15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626AE">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Керiвництву ТОВ «К.А.Н.»</w:t>
            </w:r>
            <w:r>
              <w:rPr>
                <w:rFonts w:eastAsia="Times New Roman"/>
                <w:color w:val="000000"/>
                <w:sz w:val="20"/>
                <w:szCs w:val="20"/>
              </w:rPr>
              <w:br/>
              <w:t xml:space="preserve">Нацiональнiй комiсiї з цiнних </w:t>
            </w:r>
            <w:r>
              <w:rPr>
                <w:rFonts w:eastAsia="Times New Roman"/>
                <w:color w:val="000000"/>
                <w:sz w:val="20"/>
                <w:szCs w:val="20"/>
              </w:rPr>
              <w:br/>
              <w:t>паперiв та фондового ринку</w:t>
            </w:r>
            <w:r>
              <w:rPr>
                <w:rFonts w:eastAsia="Times New Roman"/>
                <w:color w:val="000000"/>
                <w:sz w:val="20"/>
                <w:szCs w:val="20"/>
              </w:rPr>
              <w:br/>
              <w:t>Ми провели аудит рiчної фiнансової звiтностi Товариства з обмеженою вiдповiдальнiстю «К.А.Н.» (надалi – «Товариство»), що додається</w:t>
            </w:r>
            <w:r>
              <w:rPr>
                <w:rFonts w:eastAsia="Times New Roman"/>
                <w:color w:val="000000"/>
                <w:sz w:val="20"/>
                <w:szCs w:val="20"/>
              </w:rPr>
              <w:t>, яка включає баланс станом на 31 грудня 2013 року та звiт про фiнансовi результати за 2013 рiк.</w:t>
            </w:r>
            <w:r>
              <w:rPr>
                <w:rFonts w:eastAsia="Times New Roman"/>
                <w:color w:val="000000"/>
                <w:sz w:val="20"/>
                <w:szCs w:val="20"/>
              </w:rPr>
              <w:br/>
              <w:t xml:space="preserve">Вiдповiдальнiсть управлiнського персоналу за фiнансову звiтнiсть </w:t>
            </w:r>
            <w:r>
              <w:rPr>
                <w:rFonts w:eastAsia="Times New Roman"/>
                <w:color w:val="000000"/>
                <w:sz w:val="20"/>
                <w:szCs w:val="20"/>
              </w:rPr>
              <w:br/>
              <w:t>Управлiнський персонал несе вiдповiдальнiсть за складання та достовiрнiсть подання цiєї фiнан</w:t>
            </w:r>
            <w:r>
              <w:rPr>
                <w:rFonts w:eastAsia="Times New Roman"/>
                <w:color w:val="000000"/>
                <w:sz w:val="20"/>
                <w:szCs w:val="20"/>
              </w:rPr>
              <w:t>сової звiтностi вiдповiдно до Нацiональних стандартiв фiнансової звiтностi та за внутрiшнiй контроль, який управлiнський персонал визначає потрiбним для того, щоб забезпечити складання фiнансової звiтностi, що не мiстить суттєвих викривлень унаслiдок шахра</w:t>
            </w:r>
            <w:r>
              <w:rPr>
                <w:rFonts w:eastAsia="Times New Roman"/>
                <w:color w:val="000000"/>
                <w:sz w:val="20"/>
                <w:szCs w:val="20"/>
              </w:rPr>
              <w:t>йства або помилки.</w:t>
            </w:r>
            <w:r>
              <w:rPr>
                <w:rFonts w:eastAsia="Times New Roman"/>
                <w:color w:val="000000"/>
                <w:sz w:val="20"/>
                <w:szCs w:val="20"/>
              </w:rPr>
              <w:br/>
              <w:t xml:space="preserve">Вiдповiдальнiсть аудитора </w:t>
            </w:r>
            <w:r>
              <w:rPr>
                <w:rFonts w:eastAsia="Times New Roman"/>
                <w:color w:val="000000"/>
                <w:sz w:val="20"/>
                <w:szCs w:val="20"/>
              </w:rPr>
              <w:br/>
            </w:r>
            <w:r>
              <w:rPr>
                <w:rFonts w:eastAsia="Times New Roman"/>
                <w:color w:val="000000"/>
                <w:sz w:val="20"/>
                <w:szCs w:val="20"/>
              </w:rPr>
              <w:lastRenderedPageBreak/>
              <w:t>Аудитор несе вiдповiдальнiсть за висловлення думки щодо iнформацiї, наведеної в цих документах, на пiдставi результатiв аудиторської перевiрки. Ми провели аудит вiдповiдно до Мiжнародних стандартiв аудиту. Цi с</w:t>
            </w:r>
            <w:r>
              <w:rPr>
                <w:rFonts w:eastAsia="Times New Roman"/>
                <w:color w:val="000000"/>
                <w:sz w:val="20"/>
                <w:szCs w:val="20"/>
              </w:rPr>
              <w:t>тандарти вимагають вiд нас дотримання вiдповiдних етичних вимог, а також планування й виконання аудиту для отримання достатньої впевненостi, що фiнансова звiтнiсть не мiстить суттєвих викривлень.</w:t>
            </w:r>
            <w:r>
              <w:rPr>
                <w:rFonts w:eastAsia="Times New Roman"/>
                <w:color w:val="000000"/>
                <w:sz w:val="20"/>
                <w:szCs w:val="20"/>
              </w:rPr>
              <w:br/>
              <w:t>Аудит передбачає виконання аудиторських процедур для отриман</w:t>
            </w:r>
            <w:r>
              <w:rPr>
                <w:rFonts w:eastAsia="Times New Roman"/>
                <w:color w:val="000000"/>
                <w:sz w:val="20"/>
                <w:szCs w:val="20"/>
              </w:rPr>
              <w:t>ня аудиторських доказiв щодо сум i розкриттiв у фiнансовiй звiтностi. Вибiр процедур залежить вiд судження аудитора, включаючи оцiнку ризикiв суттєвих викривлень фiнансової звiтностi внаслiдок шахрайства або помилки. Виконуючи оцiнку цих ризикiв, аудитор р</w:t>
            </w:r>
            <w:r>
              <w:rPr>
                <w:rFonts w:eastAsia="Times New Roman"/>
                <w:color w:val="000000"/>
                <w:sz w:val="20"/>
                <w:szCs w:val="20"/>
              </w:rPr>
              <w:t>озглядає заходи внутрiшнього контролю, що стосуються складання та достовiрного подання суб’єктом господарювання фiнансової звiтностi з метою розробки аудиторських процедур, якi вiдповiдають обставинам, а не з метою висловлення думки щодо ефективностi внутр</w:t>
            </w:r>
            <w:r>
              <w:rPr>
                <w:rFonts w:eastAsia="Times New Roman"/>
                <w:color w:val="000000"/>
                <w:sz w:val="20"/>
                <w:szCs w:val="20"/>
              </w:rPr>
              <w:t xml:space="preserve">iшнього контролю суб’єкта господарювання. Аудит включає також оцiнку вiдповiдностi використаної облiкової полiтики, прийнятностi облiкових оцiнок, зроблених управлiнським персоналом, та загального подання фiнансової звiтностi. </w:t>
            </w:r>
            <w:r>
              <w:rPr>
                <w:rFonts w:eastAsia="Times New Roman"/>
                <w:color w:val="000000"/>
                <w:sz w:val="20"/>
                <w:szCs w:val="20"/>
              </w:rPr>
              <w:br/>
              <w:t>Ми вважаємо, що отримали дос</w:t>
            </w:r>
            <w:r>
              <w:rPr>
                <w:rFonts w:eastAsia="Times New Roman"/>
                <w:color w:val="000000"/>
                <w:sz w:val="20"/>
                <w:szCs w:val="20"/>
              </w:rPr>
              <w:t>татнi та прийнятнi аудиторськi докази для висловлення нашої умовно-позитивної думки.</w:t>
            </w:r>
            <w:r>
              <w:rPr>
                <w:rFonts w:eastAsia="Times New Roman"/>
                <w:color w:val="000000"/>
                <w:sz w:val="20"/>
                <w:szCs w:val="20"/>
              </w:rPr>
              <w:br/>
              <w:t>Висловлення думки</w:t>
            </w:r>
            <w:r>
              <w:rPr>
                <w:rFonts w:eastAsia="Times New Roman"/>
                <w:color w:val="000000"/>
                <w:sz w:val="20"/>
                <w:szCs w:val="20"/>
              </w:rPr>
              <w:br/>
              <w:t>Пiдстава для висловлення умовно-позитивної думки</w:t>
            </w:r>
            <w:r>
              <w:rPr>
                <w:rFonts w:eastAsia="Times New Roman"/>
                <w:color w:val="000000"/>
                <w:sz w:val="20"/>
                <w:szCs w:val="20"/>
              </w:rPr>
              <w:br/>
              <w:t>В результатi проведених аудиторських процедур, аудитори виявили, що будiвля БЦ «Сенатор» вiдповiдає крит</w:t>
            </w:r>
            <w:r>
              <w:rPr>
                <w:rFonts w:eastAsia="Times New Roman"/>
                <w:color w:val="000000"/>
                <w:sz w:val="20"/>
                <w:szCs w:val="20"/>
              </w:rPr>
              <w:t xml:space="preserve">ерiям визнання iнвестицiйної нерухомостi, у вiдповiдностi до П(с)БО 32, пп.8, та повинна бути перекласифiкована зi складу основних засобiв. </w:t>
            </w:r>
            <w:r>
              <w:rPr>
                <w:rFonts w:eastAsia="Times New Roman"/>
                <w:color w:val="000000"/>
                <w:sz w:val="20"/>
                <w:szCs w:val="20"/>
              </w:rPr>
              <w:br/>
              <w:t>Додатково, в процесi аудиту ми виявили, що в фiнансовiй звiтностi пiд «незавершенi капiтальнi iнвестицiї» облiковую</w:t>
            </w:r>
            <w:r>
              <w:rPr>
                <w:rFonts w:eastAsia="Times New Roman"/>
                <w:color w:val="000000"/>
                <w:sz w:val="20"/>
                <w:szCs w:val="20"/>
              </w:rPr>
              <w:t>ться запаси, що були використанi при реконструкцiї будiвлi (лiфти, градирнi, вентиляцiйне обладнання та iн..). Таким чином, незавершенi капiтальнi iнвестицiї в сумi 33 003,9 тис. грн. необхiдно перевести до складу iнвестицiйної нерухомостi.</w:t>
            </w:r>
            <w:r>
              <w:rPr>
                <w:rFonts w:eastAsia="Times New Roman"/>
                <w:color w:val="000000"/>
                <w:sz w:val="20"/>
                <w:szCs w:val="20"/>
              </w:rPr>
              <w:br/>
              <w:t>Вiдповiдно, вар</w:t>
            </w:r>
            <w:r>
              <w:rPr>
                <w:rFonts w:eastAsia="Times New Roman"/>
                <w:color w:val="000000"/>
                <w:sz w:val="20"/>
                <w:szCs w:val="20"/>
              </w:rPr>
              <w:t xml:space="preserve">тiсть основних засобiв (iнвестицiйної нерухомостi) було занижено на 33 003,9 тис. грн. </w:t>
            </w:r>
            <w:r>
              <w:rPr>
                <w:rFonts w:eastAsia="Times New Roman"/>
                <w:color w:val="000000"/>
                <w:sz w:val="20"/>
                <w:szCs w:val="20"/>
              </w:rPr>
              <w:br/>
              <w:t xml:space="preserve">Також аудитори виявили завищення поточної заборгованостi по довгострокових зобов’язаннях щодо вiдсоткiв по кредиту в сумi 40 083,9 тис. грн., якi не погашенi бiльше 12 </w:t>
            </w:r>
            <w:r>
              <w:rPr>
                <w:rFonts w:eastAsia="Times New Roman"/>
                <w:color w:val="000000"/>
                <w:sz w:val="20"/>
                <w:szCs w:val="20"/>
              </w:rPr>
              <w:t xml:space="preserve">мiсяцiв, якi мають бути вiднесенi до довгострокової заборгованостi. </w:t>
            </w:r>
            <w:r>
              <w:rPr>
                <w:rFonts w:eastAsia="Times New Roman"/>
                <w:color w:val="000000"/>
                <w:sz w:val="20"/>
                <w:szCs w:val="20"/>
              </w:rPr>
              <w:br/>
              <w:t>Нашу думку щодо фiнансової звiтностi за поточний перiод було вiдповiдно модифiковано внаслiдок впливу цього питання на достовiрне вiдображення фiнансових показникiв звiтностi та порiвнянн</w:t>
            </w:r>
            <w:r>
              <w:rPr>
                <w:rFonts w:eastAsia="Times New Roman"/>
                <w:color w:val="000000"/>
                <w:sz w:val="20"/>
                <w:szCs w:val="20"/>
              </w:rPr>
              <w:t>iсть даних поточного перiоду до показникiв минулого перiоду.</w:t>
            </w:r>
            <w:r>
              <w:rPr>
                <w:rFonts w:eastAsia="Times New Roman"/>
                <w:color w:val="000000"/>
                <w:sz w:val="20"/>
                <w:szCs w:val="20"/>
              </w:rPr>
              <w:br/>
              <w:t>Умовно-позитивна думка</w:t>
            </w:r>
            <w:r>
              <w:rPr>
                <w:rFonts w:eastAsia="Times New Roman"/>
                <w:color w:val="000000"/>
                <w:sz w:val="20"/>
                <w:szCs w:val="20"/>
              </w:rPr>
              <w:br/>
              <w:t xml:space="preserve">На нашу думку, за винятком впливу питань, про якi йдеться у параграфi «Пiдстава для висловлення умовно-позитивної думки», фiнансова звiтнiсть вiдображає достовiрно, в усiх </w:t>
            </w:r>
            <w:r>
              <w:rPr>
                <w:rFonts w:eastAsia="Times New Roman"/>
                <w:color w:val="000000"/>
                <w:sz w:val="20"/>
                <w:szCs w:val="20"/>
              </w:rPr>
              <w:t>суттєвих аспектах фiнансовий стан Товариства станом на 31.12.2013 року та її фiнансовi результати за рiк, що закiнчився на зазначену дату, вiдповiдно до нацiональних Положень (стандартiв) бухгалтерського облiку.</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lastRenderedPageBreak/>
              <w:t>ЗВIТ ЩОДО ПЕРЕВIРКИ ФIНАНСОВОЇ ЗВIТНОСТ</w:t>
            </w:r>
            <w:r>
              <w:rPr>
                <w:rFonts w:eastAsia="Times New Roman"/>
                <w:color w:val="000000"/>
                <w:sz w:val="20"/>
                <w:szCs w:val="20"/>
              </w:rPr>
              <w:t xml:space="preserve">I ТОВ «К.А.Н.», </w:t>
            </w:r>
            <w:r>
              <w:rPr>
                <w:rFonts w:eastAsia="Times New Roman"/>
                <w:color w:val="000000"/>
                <w:sz w:val="20"/>
                <w:szCs w:val="20"/>
              </w:rPr>
              <w:br/>
              <w:t>висловлення думки щодо якої передбачено вимогами Нацiональної комiсiї з цiнних паперiв та фiнансових послуг при розкриттi iнформацiї емiтентами цiнних паперiв</w:t>
            </w:r>
            <w:r>
              <w:rPr>
                <w:rFonts w:eastAsia="Times New Roman"/>
                <w:color w:val="000000"/>
                <w:sz w:val="20"/>
                <w:szCs w:val="20"/>
              </w:rPr>
              <w:br/>
              <w:t>1. Вступний параграф</w:t>
            </w:r>
            <w:r>
              <w:rPr>
                <w:rFonts w:eastAsia="Times New Roman"/>
                <w:color w:val="000000"/>
                <w:sz w:val="20"/>
                <w:szCs w:val="20"/>
              </w:rPr>
              <w:br/>
              <w:t>1.1 Основнi вiдомостi про емiтента</w:t>
            </w:r>
            <w:r>
              <w:rPr>
                <w:rFonts w:eastAsia="Times New Roman"/>
                <w:color w:val="000000"/>
                <w:sz w:val="20"/>
                <w:szCs w:val="20"/>
              </w:rPr>
              <w:br/>
              <w:t xml:space="preserve">№ Найменування емiтента </w:t>
            </w:r>
            <w:r>
              <w:rPr>
                <w:rFonts w:eastAsia="Times New Roman"/>
                <w:color w:val="000000"/>
                <w:sz w:val="20"/>
                <w:szCs w:val="20"/>
              </w:rPr>
              <w:br/>
              <w:t>Товариство з обмеженою вiдповiдальнiстю «К.А.Н.»</w:t>
            </w:r>
            <w:r>
              <w:rPr>
                <w:rFonts w:eastAsia="Times New Roman"/>
                <w:color w:val="000000"/>
                <w:sz w:val="20"/>
                <w:szCs w:val="20"/>
              </w:rPr>
              <w:br/>
              <w:t xml:space="preserve">1 Повна назва - ТОВАРИСТВО З ОБМЕЖЕНОЮ ВIДПОВIДАЛЬНIСТЮ «К.А.Н.» </w:t>
            </w:r>
            <w:r>
              <w:rPr>
                <w:rFonts w:eastAsia="Times New Roman"/>
                <w:color w:val="000000"/>
                <w:sz w:val="20"/>
                <w:szCs w:val="20"/>
              </w:rPr>
              <w:br/>
              <w:t>Скорочена назва - ТОВ «К.А.Н.»</w:t>
            </w:r>
            <w:r>
              <w:rPr>
                <w:rFonts w:eastAsia="Times New Roman"/>
                <w:color w:val="000000"/>
                <w:sz w:val="20"/>
                <w:szCs w:val="20"/>
              </w:rPr>
              <w:br/>
              <w:t>2. Код за ЄДРПОУ 31611715</w:t>
            </w:r>
            <w:r>
              <w:rPr>
                <w:rFonts w:eastAsia="Times New Roman"/>
                <w:color w:val="000000"/>
                <w:sz w:val="20"/>
                <w:szCs w:val="20"/>
              </w:rPr>
              <w:br/>
              <w:t>3. Мiсцезнаходження 04073 м. Київ, вул. Куренiвська, буд. 2-Б</w:t>
            </w:r>
            <w:r>
              <w:rPr>
                <w:rFonts w:eastAsia="Times New Roman"/>
                <w:color w:val="000000"/>
                <w:sz w:val="20"/>
                <w:szCs w:val="20"/>
              </w:rPr>
              <w:br/>
              <w:t>4. Державна реєстрацi</w:t>
            </w:r>
            <w:r>
              <w:rPr>
                <w:rFonts w:eastAsia="Times New Roman"/>
                <w:color w:val="000000"/>
                <w:sz w:val="20"/>
                <w:szCs w:val="20"/>
              </w:rPr>
              <w:t>я:</w:t>
            </w:r>
            <w:r>
              <w:rPr>
                <w:rFonts w:eastAsia="Times New Roman"/>
                <w:color w:val="000000"/>
                <w:sz w:val="20"/>
                <w:szCs w:val="20"/>
              </w:rPr>
              <w:br/>
              <w:t>• дата первинної реєстрацiї - 27.08.2001</w:t>
            </w:r>
            <w:r>
              <w:rPr>
                <w:rFonts w:eastAsia="Times New Roman"/>
                <w:color w:val="000000"/>
                <w:sz w:val="20"/>
                <w:szCs w:val="20"/>
              </w:rPr>
              <w:br/>
              <w:t xml:space="preserve">• орган державної реєстрацiї - Оболонська районна у м. Києвi державна адмiнiстрацiя </w:t>
            </w:r>
            <w:r>
              <w:rPr>
                <w:rFonts w:eastAsia="Times New Roman"/>
                <w:color w:val="000000"/>
                <w:sz w:val="20"/>
                <w:szCs w:val="20"/>
              </w:rPr>
              <w:br/>
              <w:t xml:space="preserve">• Свiдоцтво державної реєстрацiї - Серiя А00 №595098 </w:t>
            </w:r>
            <w:r>
              <w:rPr>
                <w:rFonts w:eastAsia="Times New Roman"/>
                <w:color w:val="000000"/>
                <w:sz w:val="20"/>
                <w:szCs w:val="20"/>
              </w:rPr>
              <w:br/>
              <w:t>5. Органiзацiйно - правова форма -Товариство з обмеженою вiдповiдальнiстю</w:t>
            </w:r>
            <w:r>
              <w:rPr>
                <w:rFonts w:eastAsia="Times New Roman"/>
                <w:color w:val="000000"/>
                <w:sz w:val="20"/>
                <w:szCs w:val="20"/>
              </w:rPr>
              <w:br/>
              <w:t>6. Данi про власникiв</w:t>
            </w:r>
            <w:r>
              <w:rPr>
                <w:rFonts w:eastAsia="Times New Roman"/>
                <w:color w:val="000000"/>
                <w:sz w:val="20"/>
                <w:szCs w:val="20"/>
              </w:rPr>
              <w:br/>
              <w:t>2 Юридичнi особи - нерезиденти</w:t>
            </w:r>
            <w:r>
              <w:rPr>
                <w:rFonts w:eastAsia="Times New Roman"/>
                <w:color w:val="000000"/>
                <w:sz w:val="20"/>
                <w:szCs w:val="20"/>
              </w:rPr>
              <w:br/>
              <w:t>7. Основнi види дiяльностi за КВЕД</w:t>
            </w:r>
            <w:r>
              <w:rPr>
                <w:rFonts w:eastAsia="Times New Roman"/>
                <w:color w:val="000000"/>
                <w:sz w:val="20"/>
                <w:szCs w:val="20"/>
              </w:rPr>
              <w:br/>
              <w:t>• 68.20 Надання в оренду й експлуатацiю власного чи орендованого нерухомого майна;</w:t>
            </w:r>
            <w:r>
              <w:rPr>
                <w:rFonts w:eastAsia="Times New Roman"/>
                <w:color w:val="000000"/>
                <w:sz w:val="20"/>
                <w:szCs w:val="20"/>
              </w:rPr>
              <w:br/>
              <w:t>• 68.10 Купiвля та продаж власного нерухомого майна;</w:t>
            </w:r>
            <w:r>
              <w:rPr>
                <w:rFonts w:eastAsia="Times New Roman"/>
                <w:color w:val="000000"/>
                <w:sz w:val="20"/>
                <w:szCs w:val="20"/>
              </w:rPr>
              <w:br/>
              <w:t>• 68.31 Агентства нерухомостi;</w:t>
            </w:r>
            <w:r>
              <w:rPr>
                <w:rFonts w:eastAsia="Times New Roman"/>
                <w:color w:val="000000"/>
                <w:sz w:val="20"/>
                <w:szCs w:val="20"/>
              </w:rPr>
              <w:br/>
            </w:r>
            <w:r>
              <w:rPr>
                <w:rFonts w:eastAsia="Times New Roman"/>
                <w:color w:val="000000"/>
                <w:sz w:val="20"/>
                <w:szCs w:val="20"/>
              </w:rPr>
              <w:t>• 41.20 Будiвництво житлових i нежитлових будiвель</w:t>
            </w:r>
            <w:r>
              <w:rPr>
                <w:rFonts w:eastAsia="Times New Roman"/>
                <w:color w:val="000000"/>
                <w:sz w:val="20"/>
                <w:szCs w:val="20"/>
              </w:rPr>
              <w:br/>
              <w:t xml:space="preserve">• 46.39 Неспецiалiзована оптова торгiвля продуктами харчування, напоями та тютюновими виробами; </w:t>
            </w:r>
            <w:r>
              <w:rPr>
                <w:rFonts w:eastAsia="Times New Roman"/>
                <w:color w:val="000000"/>
                <w:sz w:val="20"/>
                <w:szCs w:val="20"/>
              </w:rPr>
              <w:br/>
            </w:r>
            <w:r>
              <w:rPr>
                <w:rFonts w:eastAsia="Times New Roman"/>
                <w:color w:val="000000"/>
                <w:sz w:val="20"/>
                <w:szCs w:val="20"/>
              </w:rPr>
              <w:br/>
              <w:t>8. Статутний капiтал за Статутом - 23 600,00 гривень.</w:t>
            </w:r>
            <w:r>
              <w:rPr>
                <w:rFonts w:eastAsia="Times New Roman"/>
                <w:color w:val="000000"/>
                <w:sz w:val="20"/>
                <w:szCs w:val="20"/>
              </w:rPr>
              <w:br/>
              <w:t>9. Вид облiгацiй iменнi вiдсотковi облiгацiї забезпеч</w:t>
            </w:r>
            <w:r>
              <w:rPr>
                <w:rFonts w:eastAsia="Times New Roman"/>
                <w:color w:val="000000"/>
                <w:sz w:val="20"/>
                <w:szCs w:val="20"/>
              </w:rPr>
              <w:t>енi закритого (приватного) розмiщення</w:t>
            </w:r>
            <w:r>
              <w:rPr>
                <w:rFonts w:eastAsia="Times New Roman"/>
                <w:color w:val="000000"/>
                <w:sz w:val="20"/>
                <w:szCs w:val="20"/>
              </w:rPr>
              <w:br/>
              <w:t>10. Кiлькiсть облiгацiй 1 237 400 штук</w:t>
            </w:r>
            <w:r>
              <w:rPr>
                <w:rFonts w:eastAsia="Times New Roman"/>
                <w:color w:val="000000"/>
                <w:sz w:val="20"/>
                <w:szCs w:val="20"/>
              </w:rPr>
              <w:br/>
            </w:r>
            <w:r>
              <w:rPr>
                <w:rFonts w:eastAsia="Times New Roman"/>
                <w:color w:val="000000"/>
                <w:sz w:val="20"/>
                <w:szCs w:val="20"/>
              </w:rPr>
              <w:lastRenderedPageBreak/>
              <w:t>11. Номiнальна вартiсть однiєї облiгацiї 1 000 (одна тисяча) гривень</w:t>
            </w:r>
            <w:r>
              <w:rPr>
                <w:rFonts w:eastAsia="Times New Roman"/>
                <w:color w:val="000000"/>
                <w:sz w:val="20"/>
                <w:szCs w:val="20"/>
              </w:rPr>
              <w:br/>
              <w:t>12. Форма iснування облiгацiй бездокументарна</w:t>
            </w:r>
            <w:r>
              <w:rPr>
                <w:rFonts w:eastAsia="Times New Roman"/>
                <w:color w:val="000000"/>
                <w:sz w:val="20"/>
                <w:szCs w:val="20"/>
              </w:rPr>
              <w:br/>
              <w:t xml:space="preserve">13. Реєстрацiя випуску облiгацiй </w:t>
            </w:r>
            <w:r>
              <w:rPr>
                <w:rFonts w:eastAsia="Times New Roman"/>
                <w:color w:val="000000"/>
                <w:sz w:val="20"/>
                <w:szCs w:val="20"/>
              </w:rPr>
              <w:br/>
              <w:t>Серiя А – Випуск скасовано Роз</w:t>
            </w:r>
            <w:r>
              <w:rPr>
                <w:rFonts w:eastAsia="Times New Roman"/>
                <w:color w:val="000000"/>
                <w:sz w:val="20"/>
                <w:szCs w:val="20"/>
              </w:rPr>
              <w:t>порядженням ДКЦПФР 382-СТ-О вiд 04.11.2009</w:t>
            </w:r>
            <w:r>
              <w:rPr>
                <w:rFonts w:eastAsia="Times New Roman"/>
                <w:color w:val="000000"/>
                <w:sz w:val="20"/>
                <w:szCs w:val="20"/>
              </w:rPr>
              <w:br/>
              <w:t>Серiя В – Випуск скасовано Розпорядженням ДКЦПФР №408-С-Т-О вiд 08.12.2009</w:t>
            </w:r>
            <w:r>
              <w:rPr>
                <w:rFonts w:eastAsia="Times New Roman"/>
                <w:color w:val="000000"/>
                <w:sz w:val="20"/>
                <w:szCs w:val="20"/>
              </w:rPr>
              <w:br/>
              <w:t>Серiя С – Випуск скасовано Розпорядженням ДКЦПФР №154-СТ-О вiд 26.04.2010</w:t>
            </w:r>
            <w:r>
              <w:rPr>
                <w:rFonts w:eastAsia="Times New Roman"/>
                <w:color w:val="000000"/>
                <w:sz w:val="20"/>
                <w:szCs w:val="20"/>
              </w:rPr>
              <w:br/>
              <w:t>Серiя D – Випуск скасовано Розпорядженням ДКЦПФР №75-С-Т-О вiд 1</w:t>
            </w:r>
            <w:r>
              <w:rPr>
                <w:rFonts w:eastAsia="Times New Roman"/>
                <w:color w:val="000000"/>
                <w:sz w:val="20"/>
                <w:szCs w:val="20"/>
              </w:rPr>
              <w:t>7.03.2010</w:t>
            </w:r>
            <w:r>
              <w:rPr>
                <w:rFonts w:eastAsia="Times New Roman"/>
                <w:color w:val="000000"/>
                <w:sz w:val="20"/>
                <w:szCs w:val="20"/>
              </w:rPr>
              <w:br/>
              <w:t>Серiя Е – Випуск скасовано Розпорядженням ДКЦПФР №170-С-Т-О вiд 19.05.2010</w:t>
            </w:r>
            <w:r>
              <w:rPr>
                <w:rFonts w:eastAsia="Times New Roman"/>
                <w:color w:val="000000"/>
                <w:sz w:val="20"/>
                <w:szCs w:val="20"/>
              </w:rPr>
              <w:br/>
              <w:t>Серiя F – Випуск скасовано Розпорядженням ДКЦПФР №335-С-Т-О вiд 04.10.2010</w:t>
            </w:r>
            <w:r>
              <w:rPr>
                <w:rFonts w:eastAsia="Times New Roman"/>
                <w:color w:val="000000"/>
                <w:sz w:val="20"/>
                <w:szCs w:val="20"/>
              </w:rPr>
              <w:br/>
              <w:t>Серiя G – Свiдоцтво №179/2/09 зареєстровано 03.07.2009, видано 04.01.2011</w:t>
            </w:r>
            <w:r>
              <w:rPr>
                <w:rFonts w:eastAsia="Times New Roman"/>
                <w:color w:val="000000"/>
                <w:sz w:val="20"/>
                <w:szCs w:val="20"/>
              </w:rPr>
              <w:br/>
              <w:t>Серiя H – Випуск скасо</w:t>
            </w:r>
            <w:r>
              <w:rPr>
                <w:rFonts w:eastAsia="Times New Roman"/>
                <w:color w:val="000000"/>
                <w:sz w:val="20"/>
                <w:szCs w:val="20"/>
              </w:rPr>
              <w:t>вано Розпорядженням ДКЦПФР №101-СТ-О вiд 14.04.2011</w:t>
            </w:r>
            <w:r>
              <w:rPr>
                <w:rFonts w:eastAsia="Times New Roman"/>
                <w:color w:val="000000"/>
                <w:sz w:val="20"/>
                <w:szCs w:val="20"/>
              </w:rPr>
              <w:br/>
              <w:t>Серiя I – Випуск скасовано Розпорядженням ДКЦПФР №143-С-Т-О вiд 10.06.2011</w:t>
            </w:r>
            <w:r>
              <w:rPr>
                <w:rFonts w:eastAsia="Times New Roman"/>
                <w:color w:val="000000"/>
                <w:sz w:val="20"/>
                <w:szCs w:val="20"/>
              </w:rPr>
              <w:br/>
              <w:t>Серiя J – Випуск скасовано Розпорядженням ДКЦПФР №196-С-Т-О вiд 16.08.2011</w:t>
            </w:r>
            <w:r>
              <w:rPr>
                <w:rFonts w:eastAsia="Times New Roman"/>
                <w:color w:val="000000"/>
                <w:sz w:val="20"/>
                <w:szCs w:val="20"/>
              </w:rPr>
              <w:br/>
              <w:t>Серiя К – Свiдоцтво №184/2/09 зареєстроване 03.07.2009</w:t>
            </w:r>
            <w:r>
              <w:rPr>
                <w:rFonts w:eastAsia="Times New Roman"/>
                <w:color w:val="000000"/>
                <w:sz w:val="20"/>
                <w:szCs w:val="20"/>
              </w:rPr>
              <w:t>, видане вiд 06.09.2011</w:t>
            </w:r>
            <w:r>
              <w:rPr>
                <w:rFonts w:eastAsia="Times New Roman"/>
                <w:color w:val="000000"/>
                <w:sz w:val="20"/>
                <w:szCs w:val="20"/>
              </w:rPr>
              <w:br/>
              <w:t>Серiя L – Свiдоцтво №185/2/09 зареєстроване 03.07.2009, видане вiд 25.11.2011</w:t>
            </w:r>
            <w:r>
              <w:rPr>
                <w:rFonts w:eastAsia="Times New Roman"/>
                <w:color w:val="000000"/>
                <w:sz w:val="20"/>
                <w:szCs w:val="20"/>
              </w:rPr>
              <w:br/>
              <w:t>Серiя М – Випуск скасовано Розпорядженням №41-С-Т-О вiд 22.02.2012</w:t>
            </w:r>
            <w:r>
              <w:rPr>
                <w:rFonts w:eastAsia="Times New Roman"/>
                <w:color w:val="000000"/>
                <w:sz w:val="20"/>
                <w:szCs w:val="20"/>
              </w:rPr>
              <w:br/>
              <w:t>Серiя N – Свiдоцтво №187/2/09 дата видачi 13.03.2012</w:t>
            </w:r>
            <w:r>
              <w:rPr>
                <w:rFonts w:eastAsia="Times New Roman"/>
                <w:color w:val="000000"/>
                <w:sz w:val="20"/>
                <w:szCs w:val="20"/>
              </w:rPr>
              <w:br/>
              <w:t>Серiя А - Випуск скасовано Розпоря</w:t>
            </w:r>
            <w:r>
              <w:rPr>
                <w:rFonts w:eastAsia="Times New Roman"/>
                <w:color w:val="000000"/>
                <w:sz w:val="20"/>
                <w:szCs w:val="20"/>
              </w:rPr>
              <w:t>дженням НКЦПФР №236-КФ-СТ-О вiд 01.11.2013</w:t>
            </w:r>
            <w:r>
              <w:rPr>
                <w:rFonts w:eastAsia="Times New Roman"/>
                <w:color w:val="000000"/>
                <w:sz w:val="20"/>
                <w:szCs w:val="20"/>
              </w:rPr>
              <w:br/>
              <w:t>Серiя А – Свiдоцтво №228/2/2013 реєстрацiя 29.11.2013; дата видачi 13.01.2014</w:t>
            </w:r>
            <w:r>
              <w:rPr>
                <w:rFonts w:eastAsia="Times New Roman"/>
                <w:color w:val="000000"/>
                <w:sz w:val="20"/>
                <w:szCs w:val="20"/>
              </w:rPr>
              <w:br/>
              <w:t xml:space="preserve">14. Генеральний директор Букало Олена Юрiївна </w:t>
            </w:r>
            <w:r>
              <w:rPr>
                <w:rFonts w:eastAsia="Times New Roman"/>
                <w:color w:val="000000"/>
                <w:sz w:val="20"/>
                <w:szCs w:val="20"/>
              </w:rPr>
              <w:br/>
            </w:r>
            <w:r>
              <w:rPr>
                <w:rFonts w:eastAsia="Times New Roman"/>
                <w:color w:val="000000"/>
                <w:sz w:val="20"/>
                <w:szCs w:val="20"/>
              </w:rPr>
              <w:br/>
              <w:t>Товариство є Замовником проекту «Реконструкцiя нежитлового будинку та будiвництво грома</w:t>
            </w:r>
            <w:r>
              <w:rPr>
                <w:rFonts w:eastAsia="Times New Roman"/>
                <w:color w:val="000000"/>
                <w:sz w:val="20"/>
                <w:szCs w:val="20"/>
              </w:rPr>
              <w:t>дського, торгiвельно-офiсно-готельного комплексу з пiдземною автостоянкою загальною площею 5350,24 кв.м на вул. Рiзницька/Московська, 2/32-34 в Печерському районi м. Києвi». Пiд будiвництво залучає позиковi кошти та є емiтентом власних облiгацiй.</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lastRenderedPageBreak/>
              <w:t xml:space="preserve">1.2 </w:t>
            </w:r>
            <w:r>
              <w:rPr>
                <w:rFonts w:eastAsia="Times New Roman"/>
                <w:color w:val="000000"/>
                <w:sz w:val="20"/>
                <w:szCs w:val="20"/>
              </w:rPr>
              <w:t>Опис аудиторської перевiрки</w:t>
            </w:r>
            <w:r>
              <w:rPr>
                <w:rFonts w:eastAsia="Times New Roman"/>
                <w:color w:val="000000"/>
                <w:sz w:val="20"/>
                <w:szCs w:val="20"/>
              </w:rPr>
              <w:br/>
              <w:t>Пiдставою для проведення аудиту є Господарський Кодекс України, Закон України “Про державне регулювання ринку цiнних паперiв в Українi”, статтi 40 Закону України “Про цiннi папери та фондовий ринок”, Закони України “Про аудиторс</w:t>
            </w:r>
            <w:r>
              <w:rPr>
                <w:rFonts w:eastAsia="Times New Roman"/>
                <w:color w:val="000000"/>
                <w:sz w:val="20"/>
                <w:szCs w:val="20"/>
              </w:rPr>
              <w:t>ьку дiяльнiсть”, “Про господарськi товариства”, рiшення Аудиторської палати України вiд 18.04.2003 N 122/2 “Про порядок застосування в Українi Стандартiв аудиту та етики Мiжнародної федерацiї бухгалтерiв”, Мiжнароднi стандарти контролю якостi, аудиту, огля</w:t>
            </w:r>
            <w:r>
              <w:rPr>
                <w:rFonts w:eastAsia="Times New Roman"/>
                <w:color w:val="000000"/>
                <w:sz w:val="20"/>
                <w:szCs w:val="20"/>
              </w:rPr>
              <w:t>ду, iншого надання впевненостi та супутнiх послуг, Кодекс Етики професiйних бухгалтерiв, Положення про розкриття iнформацiї емiтентами цiнних паперiв, затвердженого рiшенням Нацiональної комiсiї з цiнних паперiв та фондового ринку №2826 вiд 23.12.2013 року</w:t>
            </w:r>
            <w:r>
              <w:rPr>
                <w:rFonts w:eastAsia="Times New Roman"/>
                <w:color w:val="000000"/>
                <w:sz w:val="20"/>
                <w:szCs w:val="20"/>
              </w:rPr>
              <w:t>, Положення про порядок здiйснення емiсiї облiгацiй пiдприємств, облiгацiй мiжнародних фiнансових органiзацiй та їх обiгу, затвердженого рiшенням Нацiональної комiсiї з цiнних паперiв та фондового ринку вiд 27 грудня 2013 року N 2998, та Положення Про затв</w:t>
            </w:r>
            <w:r>
              <w:rPr>
                <w:rFonts w:eastAsia="Times New Roman"/>
                <w:color w:val="000000"/>
                <w:sz w:val="20"/>
                <w:szCs w:val="20"/>
              </w:rPr>
              <w:t>ердження Вимог до аудиторського висновку при розкриттi iнформацiї емiтентами цiнних паперiв (крiм емiтентiв облiгацiй мiсцевої позики), затвердженого рiшенням НКЦПФР № 1360 вiд 29.09.2011 та iнших нормативних актiв, що регулюють дiяльнiсть учасникiв фондов</w:t>
            </w:r>
            <w:r>
              <w:rPr>
                <w:rFonts w:eastAsia="Times New Roman"/>
                <w:color w:val="000000"/>
                <w:sz w:val="20"/>
                <w:szCs w:val="20"/>
              </w:rPr>
              <w:t xml:space="preserve">ого ринку. </w:t>
            </w:r>
            <w:r>
              <w:rPr>
                <w:rFonts w:eastAsia="Times New Roman"/>
                <w:color w:val="000000"/>
                <w:sz w:val="20"/>
                <w:szCs w:val="20"/>
              </w:rPr>
              <w:br/>
              <w:t>Аудитори керувались законодавством України щодо господарської дiяльностi i оподаткування господарських товариств, встановленим порядком ведення бухгалтерського та податкового облiку i формування фiнансової звiтностi, нормативами аудиту, вимогам</w:t>
            </w:r>
            <w:r>
              <w:rPr>
                <w:rFonts w:eastAsia="Times New Roman"/>
                <w:color w:val="000000"/>
                <w:sz w:val="20"/>
                <w:szCs w:val="20"/>
              </w:rPr>
              <w:t>и Нацiональної комiсiї з цiнних паперiв та фондового ринку, щодо формату аудиторського висновку при розкриттi iнформацiї емiтентами цiнних паперiв.</w:t>
            </w:r>
            <w:r>
              <w:rPr>
                <w:rFonts w:eastAsia="Times New Roman"/>
                <w:color w:val="000000"/>
                <w:sz w:val="20"/>
                <w:szCs w:val="20"/>
              </w:rPr>
              <w:br/>
              <w:t>Метою проведення аудиту є одержання достатнiх доказiв того, що фiнансова звiтнiсть за 2013 рiк не мiстить су</w:t>
            </w:r>
            <w:r>
              <w:rPr>
                <w:rFonts w:eastAsia="Times New Roman"/>
                <w:color w:val="000000"/>
                <w:sz w:val="20"/>
                <w:szCs w:val="20"/>
              </w:rPr>
              <w:t xml:space="preserve">ттєвих помилок i вiдповiдає дiючим нацiональним Положенням (стандартам) бухгалтерського облiку. </w:t>
            </w:r>
            <w:r>
              <w:rPr>
                <w:rFonts w:eastAsia="Times New Roman"/>
                <w:color w:val="000000"/>
                <w:sz w:val="20"/>
                <w:szCs w:val="20"/>
              </w:rPr>
              <w:br/>
              <w:t>Аудиторами перевiрено iнформацiю, що пiдтверджує цифровий матерiал, на базi якого складено звiтнiсть.</w:t>
            </w:r>
            <w:r>
              <w:rPr>
                <w:rFonts w:eastAsia="Times New Roman"/>
                <w:color w:val="000000"/>
                <w:sz w:val="20"/>
                <w:szCs w:val="20"/>
              </w:rPr>
              <w:br/>
              <w:t>Аудиторами перевiрено документацiю:</w:t>
            </w:r>
            <w:r>
              <w:rPr>
                <w:rFonts w:eastAsia="Times New Roman"/>
                <w:color w:val="000000"/>
                <w:sz w:val="20"/>
                <w:szCs w:val="20"/>
              </w:rPr>
              <w:br/>
              <w:t>• Статут ТОВ “К.А.Н.”</w:t>
            </w:r>
            <w:r>
              <w:rPr>
                <w:rFonts w:eastAsia="Times New Roman"/>
                <w:color w:val="000000"/>
                <w:sz w:val="20"/>
                <w:szCs w:val="20"/>
              </w:rPr>
              <w:br/>
              <w:t>• оборотнi вiдомостi за 2013 рiк;</w:t>
            </w:r>
            <w:r>
              <w:rPr>
                <w:rFonts w:eastAsia="Times New Roman"/>
                <w:color w:val="000000"/>
                <w:sz w:val="20"/>
                <w:szCs w:val="20"/>
              </w:rPr>
              <w:br/>
              <w:t>• журнали-ордери (картки) по рахунках бухгалтерського облiку;</w:t>
            </w:r>
            <w:r>
              <w:rPr>
                <w:rFonts w:eastAsia="Times New Roman"/>
                <w:color w:val="000000"/>
                <w:sz w:val="20"/>
                <w:szCs w:val="20"/>
              </w:rPr>
              <w:br/>
              <w:t>• договори, первиннi документи;</w:t>
            </w:r>
            <w:r>
              <w:rPr>
                <w:rFonts w:eastAsia="Times New Roman"/>
                <w:color w:val="000000"/>
                <w:sz w:val="20"/>
                <w:szCs w:val="20"/>
              </w:rPr>
              <w:br/>
              <w:t>• протоколи Загальних зборiв учасникiв Товариства;</w:t>
            </w:r>
            <w:r>
              <w:rPr>
                <w:rFonts w:eastAsia="Times New Roman"/>
                <w:color w:val="000000"/>
                <w:sz w:val="20"/>
                <w:szCs w:val="20"/>
              </w:rPr>
              <w:br/>
              <w:t>• наказ про облiкову полiтику;</w:t>
            </w:r>
            <w:r>
              <w:rPr>
                <w:rFonts w:eastAsia="Times New Roman"/>
                <w:color w:val="000000"/>
                <w:sz w:val="20"/>
                <w:szCs w:val="20"/>
              </w:rPr>
              <w:br/>
              <w:t>• фiнансовий звiт суб’єкта малого пiдприємниц</w:t>
            </w:r>
            <w:r>
              <w:rPr>
                <w:rFonts w:eastAsia="Times New Roman"/>
                <w:color w:val="000000"/>
                <w:sz w:val="20"/>
                <w:szCs w:val="20"/>
              </w:rPr>
              <w:t>тва станом на 31 грудня 2013 р.</w:t>
            </w:r>
            <w:r>
              <w:rPr>
                <w:rFonts w:eastAsia="Times New Roman"/>
                <w:color w:val="000000"/>
                <w:sz w:val="20"/>
                <w:szCs w:val="20"/>
              </w:rPr>
              <w:br/>
              <w:t>МСА вимагають вiд нас дотримання вiдповiдних етичних вимог, а також зобов'язують нас планувати i здiйснювати аудиторську перевiрку з метою одержання обґрунтованої впевненостi в тому, що фiнансовi звiти не мiстять суттєвих ви</w:t>
            </w:r>
            <w:r>
              <w:rPr>
                <w:rFonts w:eastAsia="Times New Roman"/>
                <w:color w:val="000000"/>
                <w:sz w:val="20"/>
                <w:szCs w:val="20"/>
              </w:rPr>
              <w:t>кривлень. Аудит включає перевiрку шляхом тестування доказiв, якi пiдтверджують суми й розкриття iнформацiї у фiнансових звiтах, а також оцiнку i застосованих принципiв бухгалтерського облiку й суттєвих попереднiх оцiнок, здiйснених управлiнським персоналом</w:t>
            </w:r>
            <w:r>
              <w:rPr>
                <w:rFonts w:eastAsia="Times New Roman"/>
                <w:color w:val="000000"/>
                <w:sz w:val="20"/>
                <w:szCs w:val="20"/>
              </w:rPr>
              <w:t>, а також оцiнку загального подання фiнансових звiтiв.</w:t>
            </w:r>
            <w:r>
              <w:rPr>
                <w:rFonts w:eastAsia="Times New Roman"/>
                <w:color w:val="000000"/>
                <w:sz w:val="20"/>
                <w:szCs w:val="20"/>
              </w:rPr>
              <w:br/>
              <w:t>Нами були виконанi процедури аудиту згiдно вимог МСА 500 «Аудиторськi докази», що вiдповiдають метi отримання достатнiх i прийнятних аудиторських доказiв. У процесi виконання аудиторських процедур ми з</w:t>
            </w:r>
            <w:r>
              <w:rPr>
                <w:rFonts w:eastAsia="Times New Roman"/>
                <w:color w:val="000000"/>
                <w:sz w:val="20"/>
                <w:szCs w:val="20"/>
              </w:rPr>
              <w:t xml:space="preserve">вернули увагу на доречнiсть та достовiрнiсть iнформацiї, що використовується нами як аудиторськi докази. Аудиторськi докази необхiднi нам для обґрунтування аудиторської думки та звiту. За своїм характером докази є сукупними i отримувались нами в основному </w:t>
            </w:r>
            <w:r>
              <w:rPr>
                <w:rFonts w:eastAsia="Times New Roman"/>
                <w:color w:val="000000"/>
                <w:sz w:val="20"/>
                <w:szCs w:val="20"/>
              </w:rPr>
              <w:t xml:space="preserve">за допомогою аудиторських процедур, якi виконувались в процесi аудиту. </w:t>
            </w:r>
            <w:r>
              <w:rPr>
                <w:rFonts w:eastAsia="Times New Roman"/>
                <w:color w:val="000000"/>
                <w:sz w:val="20"/>
                <w:szCs w:val="20"/>
              </w:rPr>
              <w:br/>
            </w:r>
            <w:r>
              <w:rPr>
                <w:rFonts w:eastAsia="Times New Roman"/>
                <w:color w:val="000000"/>
                <w:sz w:val="20"/>
                <w:szCs w:val="20"/>
              </w:rPr>
              <w:lastRenderedPageBreak/>
              <w:t>Метою проведення аудиторської перевiрки фiнансової звiтностi є надання аудиторовi можливостi висловити думку стосовно того, чи складена фiнансова звiтнiсть в усiх суттєвих аспектах згi</w:t>
            </w:r>
            <w:r>
              <w:rPr>
                <w:rFonts w:eastAsia="Times New Roman"/>
                <w:color w:val="000000"/>
                <w:sz w:val="20"/>
                <w:szCs w:val="20"/>
              </w:rPr>
              <w:t xml:space="preserve">дно з визначеною концептуальною основою фiнансової звiтностi. На нашу думку, отриманi аудиторськi докази є достатньою та вiдповiдною основою для висловлення аудиторської думки. </w:t>
            </w:r>
            <w:r>
              <w:rPr>
                <w:rFonts w:eastAsia="Times New Roman"/>
                <w:color w:val="000000"/>
                <w:sz w:val="20"/>
                <w:szCs w:val="20"/>
              </w:rPr>
              <w:br/>
              <w:t>Проведення аудиту надає можливiсть висловити думку стосовно окремих компонентi</w:t>
            </w:r>
            <w:r>
              <w:rPr>
                <w:rFonts w:eastAsia="Times New Roman"/>
                <w:color w:val="000000"/>
                <w:sz w:val="20"/>
                <w:szCs w:val="20"/>
              </w:rPr>
              <w:t>в фiнансової звiтностi.</w:t>
            </w:r>
            <w:r>
              <w:rPr>
                <w:rFonts w:eastAsia="Times New Roman"/>
                <w:color w:val="000000"/>
                <w:sz w:val="20"/>
                <w:szCs w:val="20"/>
              </w:rPr>
              <w:br/>
              <w:t>2. Аналiз окремих компонентiв фiнансової звiтностi.</w:t>
            </w:r>
            <w:r>
              <w:rPr>
                <w:rFonts w:eastAsia="Times New Roman"/>
                <w:color w:val="000000"/>
                <w:sz w:val="20"/>
                <w:szCs w:val="20"/>
              </w:rPr>
              <w:br/>
              <w:t>2.1. Органiзацiя та методологiя бухгалтерського облiку на пiдприємствi</w:t>
            </w:r>
            <w:r>
              <w:rPr>
                <w:rFonts w:eastAsia="Times New Roman"/>
                <w:color w:val="000000"/>
                <w:sz w:val="20"/>
                <w:szCs w:val="20"/>
              </w:rPr>
              <w:br/>
              <w:t>Товариство подає неповний комплект фiнансової звiтностi для малих пiдприємств у вiдповiдностi за положенням (</w:t>
            </w:r>
            <w:r>
              <w:rPr>
                <w:rFonts w:eastAsia="Times New Roman"/>
                <w:color w:val="000000"/>
                <w:sz w:val="20"/>
                <w:szCs w:val="20"/>
              </w:rPr>
              <w:t>стандартом) бухгалтерського облiку № 25 «Фiнансовий звiт суб’єкта малого пiдприємництва».</w:t>
            </w:r>
            <w:r>
              <w:rPr>
                <w:rFonts w:eastAsia="Times New Roman"/>
                <w:color w:val="000000"/>
                <w:sz w:val="20"/>
                <w:szCs w:val="20"/>
              </w:rPr>
              <w:br/>
              <w:t>Бухгалтерський облiк, класифiкацiя та оцiнка всiх видiв активiв ведеться з дотриманням вимог Закону України «Про бухгалтерський облiк та фiнансову звiтнiсть в Українi</w:t>
            </w:r>
            <w:r>
              <w:rPr>
                <w:rFonts w:eastAsia="Times New Roman"/>
                <w:color w:val="000000"/>
                <w:sz w:val="20"/>
                <w:szCs w:val="20"/>
              </w:rPr>
              <w:t>» № 996-ХIY вiд 16.07.1999р., затверджених стандартiв та iнших нормативних документiв з питань бухгалтерського облiку.</w:t>
            </w:r>
            <w:r>
              <w:rPr>
                <w:rFonts w:eastAsia="Times New Roman"/>
                <w:color w:val="000000"/>
                <w:sz w:val="20"/>
                <w:szCs w:val="20"/>
              </w:rPr>
              <w:br/>
              <w:t xml:space="preserve">Товариство складає фiнансовий звiт, використовуючи як концептуальну основу нацiональнi положення (стандарти) бухгалтерського облiку. </w:t>
            </w:r>
            <w:r>
              <w:rPr>
                <w:rFonts w:eastAsia="Times New Roman"/>
                <w:color w:val="000000"/>
                <w:sz w:val="20"/>
                <w:szCs w:val="20"/>
              </w:rPr>
              <w:br/>
              <w:t>Дан</w:t>
            </w:r>
            <w:r>
              <w:rPr>
                <w:rFonts w:eastAsia="Times New Roman"/>
                <w:color w:val="000000"/>
                <w:sz w:val="20"/>
                <w:szCs w:val="20"/>
              </w:rPr>
              <w:t>i бухгалтерських рахункiв спiвставнi в бухгалтерських реєстрах, оборотно-сальдовому балансi i бухгалтерському балансi та пiдтверджуються первинними документами.</w:t>
            </w:r>
            <w:r>
              <w:rPr>
                <w:rFonts w:eastAsia="Times New Roman"/>
                <w:color w:val="000000"/>
                <w:sz w:val="20"/>
                <w:szCs w:val="20"/>
              </w:rPr>
              <w:br/>
              <w:t xml:space="preserve">Облiкова полiтика у 2013 р. є послiдовною i враховує вимоги Мiнiстерства фiнансiв України щодо </w:t>
            </w:r>
            <w:r>
              <w:rPr>
                <w:rFonts w:eastAsia="Times New Roman"/>
                <w:color w:val="000000"/>
                <w:sz w:val="20"/>
                <w:szCs w:val="20"/>
              </w:rPr>
              <w:t>облiкової полiтики пiдприємств.</w:t>
            </w:r>
            <w:r>
              <w:rPr>
                <w:rFonts w:eastAsia="Times New Roman"/>
                <w:color w:val="000000"/>
                <w:sz w:val="20"/>
                <w:szCs w:val="20"/>
              </w:rPr>
              <w:br/>
              <w:t>2.2. Розкриття iнформацiї щодо активiв Товариства</w:t>
            </w:r>
            <w:r>
              <w:rPr>
                <w:rFonts w:eastAsia="Times New Roman"/>
                <w:color w:val="000000"/>
                <w:sz w:val="20"/>
                <w:szCs w:val="20"/>
              </w:rPr>
              <w:br/>
              <w:t xml:space="preserve">2.2.1 Необоротнi активи </w:t>
            </w:r>
            <w:r>
              <w:rPr>
                <w:rFonts w:eastAsia="Times New Roman"/>
                <w:color w:val="000000"/>
                <w:sz w:val="20"/>
                <w:szCs w:val="20"/>
              </w:rPr>
              <w:br/>
              <w:t>Облiк основних засобiв вiдповiдає вимогам П(С)БО 7 «Основнi засоби». Обраний метод нарахування амортизацiї – прямолiнiйний. Основнi засоби оцiнюються</w:t>
            </w:r>
            <w:r>
              <w:rPr>
                <w:rFonts w:eastAsia="Times New Roman"/>
                <w:color w:val="000000"/>
                <w:sz w:val="20"/>
                <w:szCs w:val="20"/>
              </w:rPr>
              <w:t xml:space="preserve"> за справедливою вартiстю з нарахуванням зносу. </w:t>
            </w:r>
            <w:r>
              <w:rPr>
                <w:rFonts w:eastAsia="Times New Roman"/>
                <w:color w:val="000000"/>
                <w:sz w:val="20"/>
                <w:szCs w:val="20"/>
              </w:rPr>
              <w:br/>
              <w:t xml:space="preserve">Основнi засоби за даними Товариства облiковуються на звiтну дату за первiсною вартiстю у сумi 620 068,8 тис. грн. Залишкова вартiсть складає 619 447,0 тис. грн. Знос складає 621,8 тис. грн. </w:t>
            </w:r>
            <w:r>
              <w:rPr>
                <w:rFonts w:eastAsia="Times New Roman"/>
                <w:color w:val="000000"/>
                <w:sz w:val="20"/>
                <w:szCs w:val="20"/>
              </w:rPr>
              <w:br/>
              <w:t>Питому вагу у ск</w:t>
            </w:r>
            <w:r>
              <w:rPr>
                <w:rFonts w:eastAsia="Times New Roman"/>
                <w:color w:val="000000"/>
                <w:sz w:val="20"/>
                <w:szCs w:val="20"/>
              </w:rPr>
              <w:t xml:space="preserve">ладi основних засобiв займають: </w:t>
            </w:r>
            <w:r>
              <w:rPr>
                <w:rFonts w:eastAsia="Times New Roman"/>
                <w:color w:val="000000"/>
                <w:sz w:val="20"/>
                <w:szCs w:val="20"/>
              </w:rPr>
              <w:br/>
              <w:t xml:space="preserve">• будiвля громадського торгiвельно-офiсно-готельного комплексу БЦ «Сенатор», яку було введено в експлуатацiю в 4 кварталi 2013 року. Справедлива (ринкова) вартiсть комплексу склала на дату балансу 606 625 тис. грн., в тому </w:t>
            </w:r>
            <w:r>
              <w:rPr>
                <w:rFonts w:eastAsia="Times New Roman"/>
                <w:color w:val="000000"/>
                <w:sz w:val="20"/>
                <w:szCs w:val="20"/>
              </w:rPr>
              <w:t>числi дооцiнка у сумi 316 172,6 тис. грн. Дооцiнка проведена суб’єктом оцiночної дiяльностi ТОВ «ЕКСПЕРТ-АЛЬЯНС», Сертифiкат Фонду державного майна України № 13777/12 вiд 07 вересня 2012 року на практичну оцiночну дiяльнiсть, оцiнювач Димура А. М., квалiфi</w:t>
            </w:r>
            <w:r>
              <w:rPr>
                <w:rFonts w:eastAsia="Times New Roman"/>
                <w:color w:val="000000"/>
                <w:sz w:val="20"/>
                <w:szCs w:val="20"/>
              </w:rPr>
              <w:t>кацiйний сертифiкат № 4158 вiд 04 березня 2006 р., Свiдоцтво про реєстрацiю в Державному реєстрi оцiнювачiв № 4736 вiд 12 липня 2006 року.</w:t>
            </w:r>
            <w:r>
              <w:rPr>
                <w:rFonts w:eastAsia="Times New Roman"/>
                <w:color w:val="000000"/>
                <w:sz w:val="20"/>
                <w:szCs w:val="20"/>
              </w:rPr>
              <w:br/>
              <w:t>• земельна дiлянка за первiсною вартiстю у сумi 8 146,8 тис. грн., яка належить Товариству, про що свiдчить державний</w:t>
            </w:r>
            <w:r>
              <w:rPr>
                <w:rFonts w:eastAsia="Times New Roman"/>
                <w:color w:val="000000"/>
                <w:sz w:val="20"/>
                <w:szCs w:val="20"/>
              </w:rPr>
              <w:t xml:space="preserve"> акт на право власностi на земельну дiлянку серiя КВ №135931, зареєстрований у Книзi записiв реєстрацiї державних актiв за №02-8-00137. Земельна дiлянка дооцiнена за рiшенням Товариства, вiдповiдно до Наказу №14 вiд 27.06.2013 року, до справедливої (ринков</w:t>
            </w:r>
            <w:r>
              <w:rPr>
                <w:rFonts w:eastAsia="Times New Roman"/>
                <w:color w:val="000000"/>
                <w:sz w:val="20"/>
                <w:szCs w:val="20"/>
              </w:rPr>
              <w:t>ої) вартостi суб’єктом оцiночної дiяльностi ТОВ «АГЕНТСТВО ЕКСПЕРТНОЇ ОЦIНКИ» (Лiцензiя Державного комiтету України iз земельних ресурсiв на проведення робiт iз землеустрою, землеоцiночних робiт вiд 12.07.2012 р., серiя АД №034269), незалежним оцiнювачем З</w:t>
            </w:r>
            <w:r>
              <w:rPr>
                <w:rFonts w:eastAsia="Times New Roman"/>
                <w:color w:val="000000"/>
                <w:sz w:val="20"/>
                <w:szCs w:val="20"/>
              </w:rPr>
              <w:t>аїменко Я.Д. (сертифiкат МК №00265 вiд 03.11.07 р.), Свiдоцтво про реєстрацiю в Державному реєстрi оцiнювачiв №5731 вiд 30.07.07р. Справедлива вартiсть земельної дiлянки станом на 30.09.2013 року за результатом оцiнки складає 11 728,3 тис. грн.</w:t>
            </w:r>
            <w:r>
              <w:rPr>
                <w:rFonts w:eastAsia="Times New Roman"/>
                <w:color w:val="000000"/>
                <w:sz w:val="20"/>
                <w:szCs w:val="20"/>
              </w:rPr>
              <w:br/>
              <w:t>Також Товар</w:t>
            </w:r>
            <w:r>
              <w:rPr>
                <w:rFonts w:eastAsia="Times New Roman"/>
                <w:color w:val="000000"/>
                <w:sz w:val="20"/>
                <w:szCs w:val="20"/>
              </w:rPr>
              <w:t>иство облiковує незавершенi капiтальнi iнвестицiї в сумi 33 003,9 тис. грн., що включають полiпшення основних засобiв.</w:t>
            </w:r>
            <w:r>
              <w:rPr>
                <w:rFonts w:eastAsia="Times New Roman"/>
                <w:color w:val="000000"/>
                <w:sz w:val="20"/>
                <w:szCs w:val="20"/>
              </w:rPr>
              <w:br/>
              <w:t>В результатi проведених аудиторських процедур, аудитори виявили, що будiвля БЦ «Сенатор» вiдповiдає критерiям визнання iнвестицiйної неру</w:t>
            </w:r>
            <w:r>
              <w:rPr>
                <w:rFonts w:eastAsia="Times New Roman"/>
                <w:color w:val="000000"/>
                <w:sz w:val="20"/>
                <w:szCs w:val="20"/>
              </w:rPr>
              <w:t xml:space="preserve">хомостi, у вiдповiдностi до П(с)БО 32, пп.8, та повинна бути пере класифiкована зi складу основних засобiв. </w:t>
            </w:r>
            <w:r>
              <w:rPr>
                <w:rFonts w:eastAsia="Times New Roman"/>
                <w:color w:val="000000"/>
                <w:sz w:val="20"/>
                <w:szCs w:val="20"/>
              </w:rPr>
              <w:br/>
              <w:t>Додатково, в процесi аудиту ми виявили, що в фiнансовiй звiтностi пiд «незавершенi капiтальнi iнвестицiї» облiковуються запаси, що були використанi</w:t>
            </w:r>
            <w:r>
              <w:rPr>
                <w:rFonts w:eastAsia="Times New Roman"/>
                <w:color w:val="000000"/>
                <w:sz w:val="20"/>
                <w:szCs w:val="20"/>
              </w:rPr>
              <w:t xml:space="preserve"> при реконструкцiї будiвлi (лiфти, градирнi, вентиляцiйне обладнання та iн..). Таким чином, незавершенi капiтальнi iнвестицiї в сумi 33 003,9 тис. грн. необхiдно перевести до складу iнвестицiйної нерухомостi.</w:t>
            </w:r>
            <w:r>
              <w:rPr>
                <w:rFonts w:eastAsia="Times New Roman"/>
                <w:color w:val="000000"/>
                <w:sz w:val="20"/>
                <w:szCs w:val="20"/>
              </w:rPr>
              <w:br/>
              <w:t>Вiдповiдно, вартiсть основних засобiв (iнвестиц</w:t>
            </w:r>
            <w:r>
              <w:rPr>
                <w:rFonts w:eastAsia="Times New Roman"/>
                <w:color w:val="000000"/>
                <w:sz w:val="20"/>
                <w:szCs w:val="20"/>
              </w:rPr>
              <w:t xml:space="preserve">iйної нерухомостi) було занижено на 33 003,9 тис. грн. </w:t>
            </w:r>
            <w:r>
              <w:rPr>
                <w:rFonts w:eastAsia="Times New Roman"/>
                <w:color w:val="000000"/>
                <w:sz w:val="20"/>
                <w:szCs w:val="20"/>
              </w:rPr>
              <w:br/>
              <w:t>Так як Товариство подає неповний комплект фiнансової звiтностi для малих пiдприємств у вiдповiдностi за положенням (стандартом) бухгалтерського облiку № 25 «Фiнансовий звiт суб’єкта малого пiдприємниц</w:t>
            </w:r>
            <w:r>
              <w:rPr>
                <w:rFonts w:eastAsia="Times New Roman"/>
                <w:color w:val="000000"/>
                <w:sz w:val="20"/>
                <w:szCs w:val="20"/>
              </w:rPr>
              <w:t>тва», перекласифiкацiя основних засобiв до iнвестицiйної нерухомостi не вплине на структуру необоротних активiв.</w:t>
            </w:r>
            <w:r>
              <w:rPr>
                <w:rFonts w:eastAsia="Times New Roman"/>
                <w:color w:val="000000"/>
                <w:sz w:val="20"/>
                <w:szCs w:val="20"/>
              </w:rPr>
              <w:br/>
              <w:t xml:space="preserve">Необоротнi активи (I роздiл Балансу) станом на 31.12.2013 пiдтверджуються у сумi 652 450,9 тис. грн. </w:t>
            </w:r>
            <w:r>
              <w:rPr>
                <w:rFonts w:eastAsia="Times New Roman"/>
                <w:color w:val="000000"/>
                <w:sz w:val="20"/>
                <w:szCs w:val="20"/>
              </w:rPr>
              <w:br/>
              <w:t>2.2.2 Облiк оборотних активiв</w:t>
            </w:r>
            <w:r>
              <w:rPr>
                <w:rFonts w:eastAsia="Times New Roman"/>
                <w:color w:val="000000"/>
                <w:sz w:val="20"/>
                <w:szCs w:val="20"/>
              </w:rPr>
              <w:br/>
              <w:t>Оборотнi ак</w:t>
            </w:r>
            <w:r>
              <w:rPr>
                <w:rFonts w:eastAsia="Times New Roman"/>
                <w:color w:val="000000"/>
                <w:sz w:val="20"/>
                <w:szCs w:val="20"/>
              </w:rPr>
              <w:t>тиви складаються з запасiв, поточної дебiторської заборгованостi та фiнансовими активами, а саме:</w:t>
            </w:r>
            <w:r>
              <w:rPr>
                <w:rFonts w:eastAsia="Times New Roman"/>
                <w:color w:val="000000"/>
                <w:sz w:val="20"/>
                <w:szCs w:val="20"/>
              </w:rPr>
              <w:br/>
              <w:t>• Запаси у сумi 1,1 тис. грн.;</w:t>
            </w:r>
            <w:r>
              <w:rPr>
                <w:rFonts w:eastAsia="Times New Roman"/>
                <w:color w:val="000000"/>
                <w:sz w:val="20"/>
                <w:szCs w:val="20"/>
              </w:rPr>
              <w:br/>
              <w:t>• дебiторська заборгованiсть за розрахунками з бюджетом – 52 417,3 тис. грн., в основному це податковий кредит з податку на дод</w:t>
            </w:r>
            <w:r>
              <w:rPr>
                <w:rFonts w:eastAsia="Times New Roman"/>
                <w:color w:val="000000"/>
                <w:sz w:val="20"/>
                <w:szCs w:val="20"/>
              </w:rPr>
              <w:t>ану вартiсть;</w:t>
            </w:r>
            <w:r>
              <w:rPr>
                <w:rFonts w:eastAsia="Times New Roman"/>
                <w:color w:val="000000"/>
                <w:sz w:val="20"/>
                <w:szCs w:val="20"/>
              </w:rPr>
              <w:br/>
              <w:t>• iнша поточна дебiторська заборгованiсть – 111 892,5 тис. грн., в основному це аванси отриманi вiд постачальникiв;</w:t>
            </w:r>
            <w:r>
              <w:rPr>
                <w:rFonts w:eastAsia="Times New Roman"/>
                <w:color w:val="000000"/>
                <w:sz w:val="20"/>
                <w:szCs w:val="20"/>
              </w:rPr>
              <w:br/>
              <w:t>• iншi оборотнi активи – 1 417,5 тис. грн.;</w:t>
            </w:r>
            <w:r>
              <w:rPr>
                <w:rFonts w:eastAsia="Times New Roman"/>
                <w:color w:val="000000"/>
                <w:sz w:val="20"/>
                <w:szCs w:val="20"/>
              </w:rPr>
              <w:br/>
              <w:t>• грошовi кошти в нацiональнiй та iноземнiй валютi – 88,5 тис. грн.</w:t>
            </w:r>
            <w:r>
              <w:rPr>
                <w:rFonts w:eastAsia="Times New Roman"/>
                <w:color w:val="000000"/>
                <w:sz w:val="20"/>
                <w:szCs w:val="20"/>
              </w:rPr>
              <w:br/>
              <w:t>Активи Товарис</w:t>
            </w:r>
            <w:r>
              <w:rPr>
                <w:rFonts w:eastAsia="Times New Roman"/>
                <w:color w:val="000000"/>
                <w:sz w:val="20"/>
                <w:szCs w:val="20"/>
              </w:rPr>
              <w:t>тва пiдтверджуються у сумi 818 267,8 тис. грн.</w:t>
            </w:r>
            <w:r>
              <w:rPr>
                <w:rFonts w:eastAsia="Times New Roman"/>
                <w:color w:val="000000"/>
                <w:sz w:val="20"/>
                <w:szCs w:val="20"/>
              </w:rPr>
              <w:br/>
            </w:r>
            <w:r>
              <w:rPr>
                <w:rFonts w:eastAsia="Times New Roman"/>
                <w:color w:val="000000"/>
                <w:sz w:val="20"/>
                <w:szCs w:val="20"/>
              </w:rPr>
              <w:lastRenderedPageBreak/>
              <w:t xml:space="preserve">2.3. Розкриття iнформацiї щодо зобов’язань Товариства </w:t>
            </w:r>
            <w:r>
              <w:rPr>
                <w:rFonts w:eastAsia="Times New Roman"/>
                <w:color w:val="000000"/>
                <w:sz w:val="20"/>
                <w:szCs w:val="20"/>
              </w:rPr>
              <w:br/>
              <w:t>2.3.1 Облiк зобов’язань.</w:t>
            </w:r>
            <w:r>
              <w:rPr>
                <w:rFonts w:eastAsia="Times New Roman"/>
                <w:color w:val="000000"/>
                <w:sz w:val="20"/>
                <w:szCs w:val="20"/>
              </w:rPr>
              <w:br/>
              <w:t>Визнання та оцiнка реальностi зобов’язань здiйснюється у вiдповiдностi з вимогами Положення (стандарту) бухгалтерського облiку 11</w:t>
            </w:r>
            <w:r>
              <w:rPr>
                <w:rFonts w:eastAsia="Times New Roman"/>
                <w:color w:val="000000"/>
                <w:sz w:val="20"/>
                <w:szCs w:val="20"/>
              </w:rPr>
              <w:t xml:space="preserve"> «Зобов’язання».</w:t>
            </w:r>
            <w:r>
              <w:rPr>
                <w:rFonts w:eastAsia="Times New Roman"/>
                <w:color w:val="000000"/>
                <w:sz w:val="20"/>
                <w:szCs w:val="20"/>
              </w:rPr>
              <w:br/>
              <w:t xml:space="preserve">Товариством довгостроковi зобов’язання, на якi нараховуються вiдсотки, вiдображаються в балансi не за теперiшньою, а за iсторичною вартiстю. </w:t>
            </w:r>
            <w:r>
              <w:rPr>
                <w:rFonts w:eastAsia="Times New Roman"/>
                <w:color w:val="000000"/>
                <w:sz w:val="20"/>
                <w:szCs w:val="20"/>
              </w:rPr>
              <w:br/>
              <w:t>Станом на 31.12.2013 року довгостроковi зобов’язання за даними Товариства складають 501 265,3 тис</w:t>
            </w:r>
            <w:r>
              <w:rPr>
                <w:rFonts w:eastAsia="Times New Roman"/>
                <w:color w:val="000000"/>
                <w:sz w:val="20"/>
                <w:szCs w:val="20"/>
              </w:rPr>
              <w:t xml:space="preserve">. грн., в тому числi: </w:t>
            </w:r>
            <w:r>
              <w:rPr>
                <w:rFonts w:eastAsia="Times New Roman"/>
                <w:color w:val="000000"/>
                <w:sz w:val="20"/>
                <w:szCs w:val="20"/>
              </w:rPr>
              <w:br/>
              <w:t>• зобов’язання з розмiщення цiльових облiгацiй власної емiсiї у сумi 11 250,0 тис. грн. (облiгацiї серiї «G» у кiлькостi 11 250 штук, номiнальною вартiстю 1 000 грн. за штуку);</w:t>
            </w:r>
            <w:r>
              <w:rPr>
                <w:rFonts w:eastAsia="Times New Roman"/>
                <w:color w:val="000000"/>
                <w:sz w:val="20"/>
                <w:szCs w:val="20"/>
              </w:rPr>
              <w:br/>
              <w:t>• зобов’язання з розмiщення цiльових облiгацiй власної е</w:t>
            </w:r>
            <w:r>
              <w:rPr>
                <w:rFonts w:eastAsia="Times New Roman"/>
                <w:color w:val="000000"/>
                <w:sz w:val="20"/>
                <w:szCs w:val="20"/>
              </w:rPr>
              <w:t>мiсiї у сумi 450 000,0 тис. грн. (облiгацiї серiї «А» у кiлькостi 450 тис. штук, номiнальною вартiстю 1 000 грн. за штуку);</w:t>
            </w:r>
            <w:r>
              <w:rPr>
                <w:rFonts w:eastAsia="Times New Roman"/>
                <w:color w:val="000000"/>
                <w:sz w:val="20"/>
                <w:szCs w:val="20"/>
              </w:rPr>
              <w:br/>
              <w:t>• позика у валютi вiд нерезидента на суму 40 015,3 тис. грн.</w:t>
            </w:r>
            <w:r>
              <w:rPr>
                <w:rFonts w:eastAsia="Times New Roman"/>
                <w:color w:val="000000"/>
                <w:sz w:val="20"/>
                <w:szCs w:val="20"/>
              </w:rPr>
              <w:br/>
              <w:t xml:space="preserve">Товариство є емiтентом облiгацiй власної емiсiї закритого (приватного) </w:t>
            </w:r>
            <w:r>
              <w:rPr>
                <w:rFonts w:eastAsia="Times New Roman"/>
                <w:color w:val="000000"/>
                <w:sz w:val="20"/>
                <w:szCs w:val="20"/>
              </w:rPr>
              <w:t xml:space="preserve">розповсюдження Серiй G, K, L, N. Випуск забезпечених, вiдсоткових iменних облiгацiй здiйснено у бездокументарнiй формi, на загальну номiнальну вартiсть 201 000,00 тис. грн. у кiлькостi 201 000 штук. </w:t>
            </w:r>
            <w:r>
              <w:rPr>
                <w:rFonts w:eastAsia="Times New Roman"/>
                <w:color w:val="000000"/>
                <w:sz w:val="20"/>
                <w:szCs w:val="20"/>
              </w:rPr>
              <w:br/>
              <w:t>Оскiльки сума емiсiї облiгацiй перевищує розмiр статутно</w:t>
            </w:r>
            <w:r>
              <w:rPr>
                <w:rFonts w:eastAsia="Times New Roman"/>
                <w:color w:val="000000"/>
                <w:sz w:val="20"/>
                <w:szCs w:val="20"/>
              </w:rPr>
              <w:t>го капiталу Емiтента, облiгацiї забезпеченi порукою на суму 787 400,0 тис. грн. Поручителем виступило ТОВ "Ковчег" код ЄДРПОУ 31569627 за договором поруки №б/н вiд 12.05.2009 р.</w:t>
            </w:r>
            <w:r>
              <w:rPr>
                <w:rFonts w:eastAsia="Times New Roman"/>
                <w:color w:val="000000"/>
                <w:sz w:val="20"/>
                <w:szCs w:val="20"/>
              </w:rPr>
              <w:br/>
              <w:t>Також, Товариство є емiтентом облiгацiй власної емiсiї вiдкритого (публiчного)</w:t>
            </w:r>
            <w:r>
              <w:rPr>
                <w:rFonts w:eastAsia="Times New Roman"/>
                <w:color w:val="000000"/>
                <w:sz w:val="20"/>
                <w:szCs w:val="20"/>
              </w:rPr>
              <w:t xml:space="preserve"> розповсюдження Серiї А. Випуск незабезпечених (звичайних) вiдсоткових iменних облiгацiй здiйснено у бездокументарнiй формi на загальну номiнальну вартiсть 450 000,0 тис. грн. у кiлькостi 450 000 штук.</w:t>
            </w:r>
            <w:r>
              <w:rPr>
                <w:rFonts w:eastAsia="Times New Roman"/>
                <w:color w:val="000000"/>
                <w:sz w:val="20"/>
                <w:szCs w:val="20"/>
              </w:rPr>
              <w:br/>
              <w:t>Номiнальна вартiсть облiгацiй по всiх серiях 1 000 грн</w:t>
            </w:r>
            <w:r>
              <w:rPr>
                <w:rFonts w:eastAsia="Times New Roman"/>
                <w:color w:val="000000"/>
                <w:sz w:val="20"/>
                <w:szCs w:val="20"/>
              </w:rPr>
              <w:t>. за штуку.</w:t>
            </w:r>
            <w:r>
              <w:rPr>
                <w:rFonts w:eastAsia="Times New Roman"/>
                <w:color w:val="000000"/>
                <w:sz w:val="20"/>
                <w:szCs w:val="20"/>
              </w:rPr>
              <w:br/>
              <w:t>серiя Кiлькiсть, штук Реєстрацiя/скасування ДКЦПФР випуску облiгацiй</w:t>
            </w:r>
            <w:r>
              <w:rPr>
                <w:rFonts w:eastAsia="Times New Roman"/>
                <w:color w:val="000000"/>
                <w:sz w:val="20"/>
                <w:szCs w:val="20"/>
              </w:rPr>
              <w:br/>
              <w:t>А 119 800 Випуск скасовано Розпорядженням № 382-СТ-О вiд 04.11.2009</w:t>
            </w:r>
            <w:r>
              <w:rPr>
                <w:rFonts w:eastAsia="Times New Roman"/>
                <w:color w:val="000000"/>
                <w:sz w:val="20"/>
                <w:szCs w:val="20"/>
              </w:rPr>
              <w:br/>
              <w:t>B 17 000 Випуск скасовано Розпорядженням №408-С-Т-О вiд 08.12.2009</w:t>
            </w:r>
            <w:r>
              <w:rPr>
                <w:rFonts w:eastAsia="Times New Roman"/>
                <w:color w:val="000000"/>
                <w:sz w:val="20"/>
                <w:szCs w:val="20"/>
              </w:rPr>
              <w:br/>
              <w:t>C 24 300 Випуск скасовано Розпорядженням</w:t>
            </w:r>
            <w:r>
              <w:rPr>
                <w:rFonts w:eastAsia="Times New Roman"/>
                <w:color w:val="000000"/>
                <w:sz w:val="20"/>
                <w:szCs w:val="20"/>
              </w:rPr>
              <w:t xml:space="preserve"> №154-С-Т-О вiд 26.04.2010</w:t>
            </w:r>
            <w:r>
              <w:rPr>
                <w:rFonts w:eastAsia="Times New Roman"/>
                <w:color w:val="000000"/>
                <w:sz w:val="20"/>
                <w:szCs w:val="20"/>
              </w:rPr>
              <w:br/>
              <w:t>D 38 000 Випуск скасовано Розпорядженням №75-С-Т-О вiд 17.03.2010</w:t>
            </w:r>
            <w:r>
              <w:rPr>
                <w:rFonts w:eastAsia="Times New Roman"/>
                <w:color w:val="000000"/>
                <w:sz w:val="20"/>
                <w:szCs w:val="20"/>
              </w:rPr>
              <w:br/>
              <w:t>E 70 700 Випуск скасовано Розпорядженням №170-С-Т-О вiд 19.05.2010</w:t>
            </w:r>
            <w:r>
              <w:rPr>
                <w:rFonts w:eastAsia="Times New Roman"/>
                <w:color w:val="000000"/>
                <w:sz w:val="20"/>
                <w:szCs w:val="20"/>
              </w:rPr>
              <w:br/>
              <w:t xml:space="preserve">F 69 000 Випуск скасовано Розпорядженням №335-С-Т-О вiд 04.10.2010 </w:t>
            </w:r>
            <w:r>
              <w:rPr>
                <w:rFonts w:eastAsia="Times New Roman"/>
                <w:color w:val="000000"/>
                <w:sz w:val="20"/>
                <w:szCs w:val="20"/>
              </w:rPr>
              <w:br/>
              <w:t>G 78 700 Свiдоцтво №179/2/09</w:t>
            </w:r>
            <w:r>
              <w:rPr>
                <w:rFonts w:eastAsia="Times New Roman"/>
                <w:color w:val="000000"/>
                <w:sz w:val="20"/>
                <w:szCs w:val="20"/>
              </w:rPr>
              <w:t xml:space="preserve"> дата видачi 04.01.2011</w:t>
            </w:r>
            <w:r>
              <w:rPr>
                <w:rFonts w:eastAsia="Times New Roman"/>
                <w:color w:val="000000"/>
                <w:sz w:val="20"/>
                <w:szCs w:val="20"/>
              </w:rPr>
              <w:br/>
              <w:t>H 78 800 Випуск скасовано Розпорядженням №101-С-Т-О вiд 14.04.2011</w:t>
            </w:r>
            <w:r>
              <w:rPr>
                <w:rFonts w:eastAsia="Times New Roman"/>
                <w:color w:val="000000"/>
                <w:sz w:val="20"/>
                <w:szCs w:val="20"/>
              </w:rPr>
              <w:br/>
              <w:t>I 69 700 Випуск скасовано Розпорядженням №143-С-Т-О вiд 10.06.2011</w:t>
            </w:r>
            <w:r>
              <w:rPr>
                <w:rFonts w:eastAsia="Times New Roman"/>
                <w:color w:val="000000"/>
                <w:sz w:val="20"/>
                <w:szCs w:val="20"/>
              </w:rPr>
              <w:br/>
              <w:t>J 69 200 Випуск скасовано Розпорядженням №196-С-Т-О вiд 16.08.2011</w:t>
            </w:r>
            <w:r>
              <w:rPr>
                <w:rFonts w:eastAsia="Times New Roman"/>
                <w:color w:val="000000"/>
                <w:sz w:val="20"/>
                <w:szCs w:val="20"/>
              </w:rPr>
              <w:br/>
              <w:t>K 69 600 Свiдоцтво №184/2/09 да</w:t>
            </w:r>
            <w:r>
              <w:rPr>
                <w:rFonts w:eastAsia="Times New Roman"/>
                <w:color w:val="000000"/>
                <w:sz w:val="20"/>
                <w:szCs w:val="20"/>
              </w:rPr>
              <w:t>та видачi 06.09.2011</w:t>
            </w:r>
            <w:r>
              <w:rPr>
                <w:rFonts w:eastAsia="Times New Roman"/>
                <w:color w:val="000000"/>
                <w:sz w:val="20"/>
                <w:szCs w:val="20"/>
              </w:rPr>
              <w:br/>
              <w:t>L 38 900 Свiдоцтво №185/2/09 дата видачi 25.11.2011</w:t>
            </w:r>
            <w:r>
              <w:rPr>
                <w:rFonts w:eastAsia="Times New Roman"/>
                <w:color w:val="000000"/>
                <w:sz w:val="20"/>
                <w:szCs w:val="20"/>
              </w:rPr>
              <w:br/>
              <w:t>M 29 900 Випуск скасовано Розпорядженням №41-С-Т-О вiд 22.02.2012</w:t>
            </w:r>
            <w:r>
              <w:rPr>
                <w:rFonts w:eastAsia="Times New Roman"/>
                <w:color w:val="000000"/>
                <w:sz w:val="20"/>
                <w:szCs w:val="20"/>
              </w:rPr>
              <w:br/>
              <w:t>N 13 800 Свiдоцтво №187/2/09 дата видачi 13.03.2012</w:t>
            </w:r>
            <w:r>
              <w:rPr>
                <w:rFonts w:eastAsia="Times New Roman"/>
                <w:color w:val="000000"/>
                <w:sz w:val="20"/>
                <w:szCs w:val="20"/>
              </w:rPr>
              <w:br/>
              <w:t>А 450 000 Випуск скасовано Розпорядженням №236-КФ-СТ-О вiд 01.11.</w:t>
            </w:r>
            <w:r>
              <w:rPr>
                <w:rFonts w:eastAsia="Times New Roman"/>
                <w:color w:val="000000"/>
                <w:sz w:val="20"/>
                <w:szCs w:val="20"/>
              </w:rPr>
              <w:t>2013</w:t>
            </w:r>
            <w:r>
              <w:rPr>
                <w:rFonts w:eastAsia="Times New Roman"/>
                <w:color w:val="000000"/>
                <w:sz w:val="20"/>
                <w:szCs w:val="20"/>
              </w:rPr>
              <w:br/>
              <w:t>А 450 000 Свiдоцтво №228/2/2013 реєстрацiї 29.11.2013; дата видачi 13.01.2014</w:t>
            </w:r>
            <w:r>
              <w:rPr>
                <w:rFonts w:eastAsia="Times New Roman"/>
                <w:color w:val="000000"/>
                <w:sz w:val="20"/>
                <w:szCs w:val="20"/>
              </w:rPr>
              <w:br/>
              <w:t>Поточна заборгованiсть кредиторам за товари, роботи, послуги складає 4 593,4 тис. грн., за розрахунками з бюджетом – 40,0 тис. грн.; з оплати працi – 93,3 тис. грн., зi стра</w:t>
            </w:r>
            <w:r>
              <w:rPr>
                <w:rFonts w:eastAsia="Times New Roman"/>
                <w:color w:val="000000"/>
                <w:sz w:val="20"/>
                <w:szCs w:val="20"/>
              </w:rPr>
              <w:t xml:space="preserve">хування – 42,2 тис. грн. </w:t>
            </w:r>
            <w:r>
              <w:rPr>
                <w:rFonts w:eastAsia="Times New Roman"/>
                <w:color w:val="000000"/>
                <w:sz w:val="20"/>
                <w:szCs w:val="20"/>
              </w:rPr>
              <w:br/>
              <w:t xml:space="preserve">До iнших поточних зобов’язань Товариством вiднесено отриманi фiнансовi позики у сумi 17 765,5 тис. грн. Поточна заборгованiсть за довгостроковими зобов’язаннями за даними Товариства – 48 198,1 тис. грн. </w:t>
            </w:r>
            <w:r>
              <w:rPr>
                <w:rFonts w:eastAsia="Times New Roman"/>
                <w:color w:val="000000"/>
                <w:sz w:val="20"/>
                <w:szCs w:val="20"/>
              </w:rPr>
              <w:br/>
              <w:t>За даними балансу основним</w:t>
            </w:r>
            <w:r>
              <w:rPr>
                <w:rFonts w:eastAsia="Times New Roman"/>
                <w:color w:val="000000"/>
                <w:sz w:val="20"/>
                <w:szCs w:val="20"/>
              </w:rPr>
              <w:t>и кредиторами є:</w:t>
            </w:r>
            <w:r>
              <w:rPr>
                <w:rFonts w:eastAsia="Times New Roman"/>
                <w:color w:val="000000"/>
                <w:sz w:val="20"/>
                <w:szCs w:val="20"/>
              </w:rPr>
              <w:br/>
              <w:t>• ТОВ «Ковчег» у сумi 169 410,0 тис. грн.;</w:t>
            </w:r>
            <w:r>
              <w:rPr>
                <w:rFonts w:eastAsia="Times New Roman"/>
                <w:color w:val="000000"/>
                <w:sz w:val="20"/>
                <w:szCs w:val="20"/>
              </w:rPr>
              <w:br/>
              <w:t>• ПрАТ «Мандарин Плаза» у сумi 216 590,0 тис. грн.;</w:t>
            </w:r>
            <w:r>
              <w:rPr>
                <w:rFonts w:eastAsia="Times New Roman"/>
                <w:color w:val="000000"/>
                <w:sz w:val="20"/>
                <w:szCs w:val="20"/>
              </w:rPr>
              <w:br/>
              <w:t xml:space="preserve">• «Райффайзен Банк Iнтернешнл АГ» у сумi 75 250,0 тис. грн. </w:t>
            </w:r>
            <w:r>
              <w:rPr>
                <w:rFonts w:eastAsia="Times New Roman"/>
                <w:color w:val="000000"/>
                <w:sz w:val="20"/>
                <w:szCs w:val="20"/>
              </w:rPr>
              <w:br/>
              <w:t>• Фiрма «Скiлтекс Лiмiтед», юридична особа за законодавством Сполученого Королiвств</w:t>
            </w:r>
            <w:r>
              <w:rPr>
                <w:rFonts w:eastAsia="Times New Roman"/>
                <w:color w:val="000000"/>
                <w:sz w:val="20"/>
                <w:szCs w:val="20"/>
              </w:rPr>
              <w:t>а Великобританiї та Пiвнiчної Iрландiї за основною сумою позики та заборгованiсть за вiдсотками у сумi 88 213,5 тис. грн.</w:t>
            </w:r>
            <w:r>
              <w:rPr>
                <w:rFonts w:eastAsia="Times New Roman"/>
                <w:color w:val="000000"/>
                <w:sz w:val="20"/>
                <w:szCs w:val="20"/>
              </w:rPr>
              <w:br/>
              <w:t>На думку аудитора, поточна заборгованiсть за довгостроковими зобов’язаннями (нарахованими вiдсотками по кредитнiй угодi з нерезидентом</w:t>
            </w:r>
            <w:r>
              <w:rPr>
                <w:rFonts w:eastAsia="Times New Roman"/>
                <w:color w:val="000000"/>
                <w:sz w:val="20"/>
                <w:szCs w:val="20"/>
              </w:rPr>
              <w:t xml:space="preserve">) у сумi 40 083,9 тис. грн., якi не погашенi бiльше 12 мiсяцiв, мають бути рекласифiкованi до довгострокових. </w:t>
            </w:r>
            <w:r>
              <w:rPr>
                <w:rFonts w:eastAsia="Times New Roman"/>
                <w:color w:val="000000"/>
                <w:sz w:val="20"/>
                <w:szCs w:val="20"/>
              </w:rPr>
              <w:br/>
              <w:t>До довгострокових зобов’язань вiдносяться позики в iноземнiй валютi вiд Фiрми «Скiлтекс Лiмiтед», з урахуванням рекласифiкованих, у сумi 80 099,2</w:t>
            </w:r>
            <w:r>
              <w:rPr>
                <w:rFonts w:eastAsia="Times New Roman"/>
                <w:color w:val="000000"/>
                <w:sz w:val="20"/>
                <w:szCs w:val="20"/>
              </w:rPr>
              <w:t xml:space="preserve"> тис. грн.</w:t>
            </w:r>
            <w:r>
              <w:rPr>
                <w:rFonts w:eastAsia="Times New Roman"/>
                <w:color w:val="000000"/>
                <w:sz w:val="20"/>
                <w:szCs w:val="20"/>
              </w:rPr>
              <w:br/>
              <w:t>Всi iншi зобов’язання пiдтверджуються даними аналiтичного облiку, носять поточний характер.</w:t>
            </w:r>
            <w:r>
              <w:rPr>
                <w:rFonts w:eastAsia="Times New Roman"/>
                <w:color w:val="000000"/>
                <w:sz w:val="20"/>
                <w:szCs w:val="20"/>
              </w:rPr>
              <w:br/>
              <w:t>Таким чином, з врахуванням зменшення поточної заборгованостi та збiльшення довгострокових зобов’язань на загальну суму 40 083,9 тис. грн., на думку аудит</w:t>
            </w:r>
            <w:r>
              <w:rPr>
                <w:rFonts w:eastAsia="Times New Roman"/>
                <w:color w:val="000000"/>
                <w:sz w:val="20"/>
                <w:szCs w:val="20"/>
              </w:rPr>
              <w:t>ора, розкриття iнформацiї за видами зобов’язань подано в фiнансовiй звiтностi достовiрно та повно, вiдповiдно до встановлених вимог чинного законодавства України. Коригування мають суттєвий характер, але не впливають на валюту балансу та фiнансовий результ</w:t>
            </w:r>
            <w:r>
              <w:rPr>
                <w:rFonts w:eastAsia="Times New Roman"/>
                <w:color w:val="000000"/>
                <w:sz w:val="20"/>
                <w:szCs w:val="20"/>
              </w:rPr>
              <w:t>ат.</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spacing w:after="240"/>
              <w:rPr>
                <w:rFonts w:eastAsia="Times New Roman"/>
                <w:color w:val="000000"/>
                <w:sz w:val="20"/>
                <w:szCs w:val="20"/>
              </w:rPr>
            </w:pPr>
            <w:r>
              <w:rPr>
                <w:rFonts w:eastAsia="Times New Roman"/>
                <w:color w:val="000000"/>
                <w:sz w:val="20"/>
                <w:szCs w:val="20"/>
              </w:rPr>
              <w:lastRenderedPageBreak/>
              <w:t>2.4. Розкриття iнформацiї про власний капiтал Товариства.</w:t>
            </w:r>
            <w:r>
              <w:rPr>
                <w:rFonts w:eastAsia="Times New Roman"/>
                <w:color w:val="000000"/>
                <w:sz w:val="20"/>
                <w:szCs w:val="20"/>
              </w:rPr>
              <w:br/>
              <w:t xml:space="preserve">Порядок формування Статутного капiталу вiдповiдає вимогам чинного законодавства. </w:t>
            </w:r>
            <w:r>
              <w:rPr>
                <w:rFonts w:eastAsia="Times New Roman"/>
                <w:color w:val="000000"/>
                <w:sz w:val="20"/>
                <w:szCs w:val="20"/>
              </w:rPr>
              <w:br/>
              <w:t>Резервний капiтал, згiдно вимог Статуту, не створювався.</w:t>
            </w:r>
            <w:r>
              <w:rPr>
                <w:rFonts w:eastAsia="Times New Roman"/>
                <w:color w:val="000000"/>
                <w:sz w:val="20"/>
                <w:szCs w:val="20"/>
              </w:rPr>
              <w:br/>
            </w:r>
            <w:r>
              <w:rPr>
                <w:rFonts w:eastAsia="Times New Roman"/>
                <w:color w:val="000000"/>
                <w:sz w:val="20"/>
                <w:szCs w:val="20"/>
              </w:rPr>
              <w:lastRenderedPageBreak/>
              <w:t>Протоколом загальних зборiв учасникiв вiд 13 травн</w:t>
            </w:r>
            <w:r>
              <w:rPr>
                <w:rFonts w:eastAsia="Times New Roman"/>
                <w:color w:val="000000"/>
                <w:sz w:val="20"/>
                <w:szCs w:val="20"/>
              </w:rPr>
              <w:t xml:space="preserve">я 2013 року прийнято рiшення про продаж частки належної приватнiй акцiонернiй компанiї з обмеженою вiдповiдальнiстю AT «Етернiтi Iнтернешнл» (Eternity International AB), що є юридичною особою згiдно законодавства Швецiї, у статутному капiталi Товариства у </w:t>
            </w:r>
            <w:r>
              <w:rPr>
                <w:rFonts w:eastAsia="Times New Roman"/>
                <w:color w:val="000000"/>
                <w:sz w:val="20"/>
                <w:szCs w:val="20"/>
              </w:rPr>
              <w:t xml:space="preserve">розмiрi 50% компанiї «Деверте Холдинг ГмбХ» (Deverte Holding GmbX), що заснована та зареєстрована в Австрiї. </w:t>
            </w:r>
            <w:r>
              <w:rPr>
                <w:rFonts w:eastAsia="Times New Roman"/>
                <w:color w:val="000000"/>
                <w:sz w:val="20"/>
                <w:szCs w:val="20"/>
              </w:rPr>
              <w:br/>
              <w:t>Статутний капiтал вiдображений у фiнансовiй звiтностi вiдповiдає установчим документам. Розмiр статутного капiталу залишився без змiн, у сумi 23,6</w:t>
            </w:r>
            <w:r>
              <w:rPr>
                <w:rFonts w:eastAsia="Times New Roman"/>
                <w:color w:val="000000"/>
                <w:sz w:val="20"/>
                <w:szCs w:val="20"/>
              </w:rPr>
              <w:t xml:space="preserve"> тис. грн. </w:t>
            </w:r>
            <w:r>
              <w:rPr>
                <w:rFonts w:eastAsia="Times New Roman"/>
                <w:color w:val="000000"/>
                <w:sz w:val="20"/>
                <w:szCs w:val="20"/>
              </w:rPr>
              <w:br/>
              <w:t>Статутний капiтал на 31.12.2013 року сформований повнiстю грошовими коштами.</w:t>
            </w:r>
            <w:r>
              <w:rPr>
                <w:rFonts w:eastAsia="Times New Roman"/>
                <w:color w:val="000000"/>
                <w:sz w:val="20"/>
                <w:szCs w:val="20"/>
              </w:rPr>
              <w:br/>
              <w:t>Додатковий капiтал сформовано за рахунок дооцiнки необоротних активiв до справедливої (ринкової) вартостi на загальну суму 319 754,2 тис. грн., в тому числi:</w:t>
            </w:r>
            <w:r>
              <w:rPr>
                <w:rFonts w:eastAsia="Times New Roman"/>
                <w:color w:val="000000"/>
                <w:sz w:val="20"/>
                <w:szCs w:val="20"/>
              </w:rPr>
              <w:br/>
              <w:t>• земельн</w:t>
            </w:r>
            <w:r>
              <w:rPr>
                <w:rFonts w:eastAsia="Times New Roman"/>
                <w:color w:val="000000"/>
                <w:sz w:val="20"/>
                <w:szCs w:val="20"/>
              </w:rPr>
              <w:t>а дiлянка на суму дооцiнки 3 581,6 тис. грн.;</w:t>
            </w:r>
            <w:r>
              <w:rPr>
                <w:rFonts w:eastAsia="Times New Roman"/>
                <w:color w:val="000000"/>
                <w:sz w:val="20"/>
                <w:szCs w:val="20"/>
              </w:rPr>
              <w:br/>
              <w:t>• незавершене капiтальне будiвництво на суму дооцiнки 316 172,6 тис. грн.</w:t>
            </w:r>
            <w:r>
              <w:rPr>
                <w:rFonts w:eastAsia="Times New Roman"/>
                <w:color w:val="000000"/>
                <w:sz w:val="20"/>
                <w:szCs w:val="20"/>
              </w:rPr>
              <w:br/>
              <w:t>Фiнансовий результат за 2013 р., має вiд’ємне значення та складає 11 610,4 тис. грн.</w:t>
            </w:r>
            <w:r>
              <w:rPr>
                <w:rFonts w:eastAsia="Times New Roman"/>
                <w:color w:val="000000"/>
                <w:sz w:val="20"/>
                <w:szCs w:val="20"/>
              </w:rPr>
              <w:br/>
              <w:t>Станом на 31.12.2013 непокритий збиток складає 73 5</w:t>
            </w:r>
            <w:r>
              <w:rPr>
                <w:rFonts w:eastAsia="Times New Roman"/>
                <w:color w:val="000000"/>
                <w:sz w:val="20"/>
                <w:szCs w:val="20"/>
              </w:rPr>
              <w:t>07,8 тис. грн.</w:t>
            </w:r>
            <w:r>
              <w:rPr>
                <w:rFonts w:eastAsia="Times New Roman"/>
                <w:color w:val="000000"/>
                <w:sz w:val="20"/>
                <w:szCs w:val="20"/>
              </w:rPr>
              <w:br/>
              <w:t>Таким чином, власний капiтал станом на 31.12.2013р. складає 246 270,0 тис. грн.</w:t>
            </w:r>
            <w:r>
              <w:rPr>
                <w:rFonts w:eastAsia="Times New Roman"/>
                <w:color w:val="000000"/>
                <w:sz w:val="20"/>
                <w:szCs w:val="20"/>
              </w:rPr>
              <w:br/>
              <w:t>Вартiсть чистих активiв має позитивне значення, що вiдповiдає вимогам ст. 144 Цивiльного кодексу України.</w:t>
            </w:r>
            <w:r>
              <w:rPr>
                <w:rFonts w:eastAsia="Times New Roman"/>
                <w:color w:val="000000"/>
                <w:sz w:val="20"/>
                <w:szCs w:val="20"/>
              </w:rPr>
              <w:br/>
              <w:t>3. Вiдповiднiсть вартостi чистих активiв вимогам законо</w:t>
            </w:r>
            <w:r>
              <w:rPr>
                <w:rFonts w:eastAsia="Times New Roman"/>
                <w:color w:val="000000"/>
                <w:sz w:val="20"/>
                <w:szCs w:val="20"/>
              </w:rPr>
              <w:t>давства</w:t>
            </w:r>
            <w:r>
              <w:rPr>
                <w:rFonts w:eastAsia="Times New Roman"/>
                <w:color w:val="000000"/>
                <w:sz w:val="20"/>
                <w:szCs w:val="20"/>
              </w:rPr>
              <w:br/>
              <w:t xml:space="preserve">Вiдповiдно до Методичних рекомендацiй Державної комiсiї з цiнних паперiв та фондового ринку щодо визначення вартостi чистих активiв акцiонерних товариств вiд 17.11.2004 р. № 485 аудиторами розрахована вартiсть чистих активiв ТОВ „К.А.Н.” станом на </w:t>
            </w:r>
            <w:r>
              <w:rPr>
                <w:rFonts w:eastAsia="Times New Roman"/>
                <w:color w:val="000000"/>
                <w:sz w:val="20"/>
                <w:szCs w:val="20"/>
              </w:rPr>
              <w:t xml:space="preserve">31.12.2013р. </w:t>
            </w:r>
            <w:r>
              <w:rPr>
                <w:rFonts w:eastAsia="Times New Roman"/>
                <w:color w:val="000000"/>
                <w:sz w:val="20"/>
                <w:szCs w:val="20"/>
              </w:rPr>
              <w:br/>
              <w:t>Рядок № Показник Сума на кiнець звiтного перiоду,тис. грн.</w:t>
            </w:r>
            <w:r>
              <w:rPr>
                <w:rFonts w:eastAsia="Times New Roman"/>
                <w:color w:val="000000"/>
                <w:sz w:val="20"/>
                <w:szCs w:val="20"/>
              </w:rPr>
              <w:br/>
              <w:t xml:space="preserve">1. АКТИВИ </w:t>
            </w:r>
            <w:r>
              <w:rPr>
                <w:rFonts w:eastAsia="Times New Roman"/>
                <w:color w:val="000000"/>
                <w:sz w:val="20"/>
                <w:szCs w:val="20"/>
              </w:rPr>
              <w:br/>
              <w:t>1.1 Необоротнi актив 652 450,9</w:t>
            </w:r>
            <w:r>
              <w:rPr>
                <w:rFonts w:eastAsia="Times New Roman"/>
                <w:color w:val="000000"/>
                <w:sz w:val="20"/>
                <w:szCs w:val="20"/>
              </w:rPr>
              <w:br/>
              <w:t>1.2 Оборотнi активи 165 816,9</w:t>
            </w:r>
            <w:r>
              <w:rPr>
                <w:rFonts w:eastAsia="Times New Roman"/>
                <w:color w:val="000000"/>
                <w:sz w:val="20"/>
                <w:szCs w:val="20"/>
              </w:rPr>
              <w:br/>
              <w:t>1.3. Необоротнi активи а групи вибуття -</w:t>
            </w:r>
            <w:r>
              <w:rPr>
                <w:rFonts w:eastAsia="Times New Roman"/>
                <w:color w:val="000000"/>
                <w:sz w:val="20"/>
                <w:szCs w:val="20"/>
              </w:rPr>
              <w:br/>
              <w:t>1.4 Усього активи 818 267,8</w:t>
            </w:r>
            <w:r>
              <w:rPr>
                <w:rFonts w:eastAsia="Times New Roman"/>
                <w:color w:val="000000"/>
                <w:sz w:val="20"/>
                <w:szCs w:val="20"/>
              </w:rPr>
              <w:br/>
              <w:t xml:space="preserve">2. ЗОБОВ’ЯЗАННЯ </w:t>
            </w:r>
            <w:r>
              <w:rPr>
                <w:rFonts w:eastAsia="Times New Roman"/>
                <w:color w:val="000000"/>
                <w:sz w:val="20"/>
                <w:szCs w:val="20"/>
              </w:rPr>
              <w:br/>
              <w:t>2.1 Довгостроковi зобов’я</w:t>
            </w:r>
            <w:r>
              <w:rPr>
                <w:rFonts w:eastAsia="Times New Roman"/>
                <w:color w:val="000000"/>
                <w:sz w:val="20"/>
                <w:szCs w:val="20"/>
              </w:rPr>
              <w:t>зання 501 265,3</w:t>
            </w:r>
            <w:r>
              <w:rPr>
                <w:rFonts w:eastAsia="Times New Roman"/>
                <w:color w:val="000000"/>
                <w:sz w:val="20"/>
                <w:szCs w:val="20"/>
              </w:rPr>
              <w:br/>
              <w:t>2.2 Поточнi зобов’язання 70 732,5</w:t>
            </w:r>
            <w:r>
              <w:rPr>
                <w:rFonts w:eastAsia="Times New Roman"/>
                <w:color w:val="000000"/>
                <w:sz w:val="20"/>
                <w:szCs w:val="20"/>
              </w:rPr>
              <w:br/>
              <w:t>2.3 Усього зобов’язань 571 997,8</w:t>
            </w:r>
            <w:r>
              <w:rPr>
                <w:rFonts w:eastAsia="Times New Roman"/>
                <w:color w:val="000000"/>
                <w:sz w:val="20"/>
                <w:szCs w:val="20"/>
              </w:rPr>
              <w:br/>
              <w:t>3. ЧИСТI АКТИВИ (рядок 1.4 – рядок 2.3) 246 270,0</w:t>
            </w:r>
            <w:r>
              <w:rPr>
                <w:rFonts w:eastAsia="Times New Roman"/>
                <w:color w:val="000000"/>
                <w:sz w:val="20"/>
                <w:szCs w:val="20"/>
              </w:rPr>
              <w:br/>
              <w:t>4. СТАТУТНИЙ КАПIТАЛ, у тому числi: 23,6</w:t>
            </w:r>
            <w:r>
              <w:rPr>
                <w:rFonts w:eastAsia="Times New Roman"/>
                <w:color w:val="000000"/>
                <w:sz w:val="20"/>
                <w:szCs w:val="20"/>
              </w:rPr>
              <w:br/>
              <w:t>4.1 Неоплачений капiтал -</w:t>
            </w:r>
            <w:r>
              <w:rPr>
                <w:rFonts w:eastAsia="Times New Roman"/>
                <w:color w:val="000000"/>
                <w:sz w:val="20"/>
                <w:szCs w:val="20"/>
              </w:rPr>
              <w:br/>
              <w:t>4.2 Вилучений капiтал -</w:t>
            </w:r>
            <w:r>
              <w:rPr>
                <w:rFonts w:eastAsia="Times New Roman"/>
                <w:color w:val="000000"/>
                <w:sz w:val="20"/>
                <w:szCs w:val="20"/>
              </w:rPr>
              <w:br/>
              <w:t>5. Рiзниця (рядок 3 – рядок 4) 2</w:t>
            </w:r>
            <w:r>
              <w:rPr>
                <w:rFonts w:eastAsia="Times New Roman"/>
                <w:color w:val="000000"/>
                <w:sz w:val="20"/>
                <w:szCs w:val="20"/>
              </w:rPr>
              <w:t>46 246,4</w:t>
            </w:r>
            <w:r>
              <w:rPr>
                <w:rFonts w:eastAsia="Times New Roman"/>
                <w:color w:val="000000"/>
                <w:sz w:val="20"/>
                <w:szCs w:val="20"/>
              </w:rPr>
              <w:br/>
              <w:t xml:space="preserve">Таким чином, станом на 31.12.2013р. чистi активи Товариства становлять 246 270,0 тис. грн., що перевищує розмiр статутного капiталу товариства на 246 246,4 тис. грн., тобто знаходяться у межах дiючого законодавства. </w:t>
            </w:r>
            <w:r>
              <w:rPr>
                <w:rFonts w:eastAsia="Times New Roman"/>
                <w:color w:val="000000"/>
                <w:sz w:val="20"/>
                <w:szCs w:val="20"/>
              </w:rPr>
              <w:br/>
              <w:t>Вартiсть чистих активiв є бiль</w:t>
            </w:r>
            <w:r>
              <w:rPr>
                <w:rFonts w:eastAsia="Times New Roman"/>
                <w:color w:val="000000"/>
                <w:sz w:val="20"/>
                <w:szCs w:val="20"/>
              </w:rPr>
              <w:t xml:space="preserve">шою за Статутний капiтал та вiдповiдає вимогам ст. 144 Цивiльного кодексу України. </w:t>
            </w:r>
            <w:r>
              <w:rPr>
                <w:rFonts w:eastAsia="Times New Roman"/>
                <w:color w:val="000000"/>
                <w:sz w:val="20"/>
                <w:szCs w:val="20"/>
              </w:rPr>
              <w:br/>
              <w:t>4. Розкриття iнформацiї щодо обсягу чистого прибутку.</w:t>
            </w:r>
            <w:r>
              <w:rPr>
                <w:rFonts w:eastAsia="Times New Roman"/>
                <w:color w:val="000000"/>
                <w:sz w:val="20"/>
                <w:szCs w:val="20"/>
              </w:rPr>
              <w:br/>
              <w:t xml:space="preserve">Чистий збиток Товариства за 2013 рiк за даними облiку складає (11 610,4) тис. грн. </w:t>
            </w:r>
            <w:r>
              <w:rPr>
                <w:rFonts w:eastAsia="Times New Roman"/>
                <w:color w:val="000000"/>
                <w:sz w:val="20"/>
                <w:szCs w:val="20"/>
              </w:rPr>
              <w:br/>
              <w:t>У 2013 роцi Товариством отримано ч</w:t>
            </w:r>
            <w:r>
              <w:rPr>
                <w:rFonts w:eastAsia="Times New Roman"/>
                <w:color w:val="000000"/>
                <w:sz w:val="20"/>
                <w:szCs w:val="20"/>
              </w:rPr>
              <w:t>истих доходiв на суму 38,3 тис. грн.</w:t>
            </w:r>
            <w:r>
              <w:rPr>
                <w:rFonts w:eastAsia="Times New Roman"/>
                <w:color w:val="000000"/>
                <w:sz w:val="20"/>
                <w:szCs w:val="20"/>
              </w:rPr>
              <w:br/>
              <w:t>Витрати склали 11 648,7 тис. грн., питому вагу складають витрати за нарахованими вiдсотками за облiгацiями та кредитами.</w:t>
            </w:r>
            <w:r>
              <w:rPr>
                <w:rFonts w:eastAsia="Times New Roman"/>
                <w:color w:val="000000"/>
                <w:sz w:val="20"/>
                <w:szCs w:val="20"/>
              </w:rPr>
              <w:br/>
              <w:t>5. Наявнiсть суттєвих невiдповiдностей мiж фiнансовою звiтнiстю, що пiдлягала аудиту, та iншою iнф</w:t>
            </w:r>
            <w:r>
              <w:rPr>
                <w:rFonts w:eastAsia="Times New Roman"/>
                <w:color w:val="000000"/>
                <w:sz w:val="20"/>
                <w:szCs w:val="20"/>
              </w:rPr>
              <w:t>ормацiєю що розкривається емiтентом цiнних паперiв та подається до Комiсiї разом з фiнансовою звiтнiстю</w:t>
            </w:r>
            <w:r>
              <w:rPr>
                <w:rFonts w:eastAsia="Times New Roman"/>
                <w:color w:val="000000"/>
                <w:sz w:val="20"/>
                <w:szCs w:val="20"/>
              </w:rPr>
              <w:br/>
              <w:t>Пiд час виконання завдання аудитор здiйснив аудиторськi процедури щодо виявлення наявностi суттєвих невiдповiдностей мiж фiнансовою звiтнiстю, що пiдляг</w:t>
            </w:r>
            <w:r>
              <w:rPr>
                <w:rFonts w:eastAsia="Times New Roman"/>
                <w:color w:val="000000"/>
                <w:sz w:val="20"/>
                <w:szCs w:val="20"/>
              </w:rPr>
              <w:t xml:space="preserve">ала аудиту, та iншою iнформацiєю, що розкривається емiтентом у вiдповiдностi з МСА 720 «Вiдповiдальнiсть аудитора щодо iншої iнформацiї в документах, що мiстять перевiрену аудитором фiнансову звiтнiсть». </w:t>
            </w:r>
            <w:r>
              <w:rPr>
                <w:rFonts w:eastAsia="Times New Roman"/>
                <w:color w:val="000000"/>
                <w:sz w:val="20"/>
                <w:szCs w:val="20"/>
              </w:rPr>
              <w:br/>
              <w:t>Пiд час виконання завдання аудитор здiйснив аудитор</w:t>
            </w:r>
            <w:r>
              <w:rPr>
                <w:rFonts w:eastAsia="Times New Roman"/>
                <w:color w:val="000000"/>
                <w:sz w:val="20"/>
                <w:szCs w:val="20"/>
              </w:rPr>
              <w:t>ськi процедури щодо виявлення наявностi суттєвих невiдповiдностей мiж фiнансовою звiтнiстю, що пiдлягала аудиту, та iншою iнформацiєю, що розкривається емiтентом та подається до Комiсiї.</w:t>
            </w:r>
            <w:r>
              <w:rPr>
                <w:rFonts w:eastAsia="Times New Roman"/>
                <w:color w:val="000000"/>
                <w:sz w:val="20"/>
                <w:szCs w:val="20"/>
              </w:rPr>
              <w:br/>
              <w:t>Аудитором отримано докази про вiдсутнiсть суттєвих викривлень, по фак</w:t>
            </w:r>
            <w:r>
              <w:rPr>
                <w:rFonts w:eastAsia="Times New Roman"/>
                <w:color w:val="000000"/>
                <w:sz w:val="20"/>
                <w:szCs w:val="20"/>
              </w:rPr>
              <w:t>там i подiям в фiнансовiй звiтностi за 2013 рiк згiдно зi статтею 41 Закону України «Про цiннi папери та фондовий ринок» та вiдповiдно з вимогами до iнформацiї, що розкривається емiтентом цiнних паперiв та подається до Комiсiї.</w:t>
            </w:r>
            <w:r>
              <w:rPr>
                <w:rFonts w:eastAsia="Times New Roman"/>
                <w:color w:val="000000"/>
                <w:sz w:val="20"/>
                <w:szCs w:val="20"/>
              </w:rPr>
              <w:br/>
              <w:t xml:space="preserve">6. Розкриття iнформацiї про </w:t>
            </w:r>
            <w:r>
              <w:rPr>
                <w:rFonts w:eastAsia="Times New Roman"/>
                <w:color w:val="000000"/>
                <w:sz w:val="20"/>
                <w:szCs w:val="20"/>
              </w:rPr>
              <w:t xml:space="preserve">дiї, якi вiдбулися протягом звiтного року та можуть вплинути на фiнансово-господарський стан Товариства та призвести до значної змiни вартостi його цiнних паперiв, визначених частиною першою статтi 41 Закону України «Про цiннi папери та фондовий ринок». </w:t>
            </w:r>
            <w:r>
              <w:rPr>
                <w:rFonts w:eastAsia="Times New Roman"/>
                <w:color w:val="000000"/>
                <w:sz w:val="20"/>
                <w:szCs w:val="20"/>
              </w:rPr>
              <w:br/>
              <w:t>Т</w:t>
            </w:r>
            <w:r>
              <w:rPr>
                <w:rFonts w:eastAsia="Times New Roman"/>
                <w:color w:val="000000"/>
                <w:sz w:val="20"/>
                <w:szCs w:val="20"/>
              </w:rPr>
              <w:t>овариство не є професiйним учасником фондового ринку.</w:t>
            </w:r>
            <w:r>
              <w:rPr>
                <w:rFonts w:eastAsia="Times New Roman"/>
                <w:color w:val="000000"/>
                <w:sz w:val="20"/>
                <w:szCs w:val="20"/>
              </w:rPr>
              <w:br/>
              <w:t>Операцiй з iпотечними облiгацiями у 2013 роцi не здiйснювалось.</w:t>
            </w:r>
            <w:r>
              <w:rPr>
                <w:rFonts w:eastAsia="Times New Roman"/>
                <w:color w:val="000000"/>
                <w:sz w:val="20"/>
                <w:szCs w:val="20"/>
              </w:rPr>
              <w:br/>
              <w:t xml:space="preserve">Власний капiтал станом на 31.12.2013р. складає 246 270,0 тис. грн. Значне збiльшення у порiвняннi з показником минулого року вiдбулося за </w:t>
            </w:r>
            <w:r>
              <w:rPr>
                <w:rFonts w:eastAsia="Times New Roman"/>
                <w:color w:val="000000"/>
                <w:sz w:val="20"/>
                <w:szCs w:val="20"/>
              </w:rPr>
              <w:t>рахунок дооцiнки необоротних активiв до справедливої (ринкової) вартостi.</w:t>
            </w:r>
            <w:r>
              <w:rPr>
                <w:rFonts w:eastAsia="Times New Roman"/>
                <w:color w:val="000000"/>
                <w:sz w:val="20"/>
                <w:szCs w:val="20"/>
              </w:rPr>
              <w:br/>
              <w:t>Довгостроковi зобов’язання з випуску власних облiгацiй перевищують 25% власного капiталу.</w:t>
            </w:r>
            <w:r>
              <w:rPr>
                <w:rFonts w:eastAsia="Times New Roman"/>
                <w:color w:val="000000"/>
                <w:sz w:val="20"/>
                <w:szCs w:val="20"/>
              </w:rPr>
              <w:br/>
              <w:t>У 2013 роцi вiдбулися такi змiни:</w:t>
            </w:r>
            <w:r>
              <w:rPr>
                <w:rFonts w:eastAsia="Times New Roman"/>
                <w:color w:val="000000"/>
                <w:sz w:val="20"/>
                <w:szCs w:val="20"/>
              </w:rPr>
              <w:br/>
            </w:r>
            <w:r>
              <w:rPr>
                <w:rFonts w:eastAsia="Times New Roman"/>
                <w:color w:val="000000"/>
                <w:sz w:val="20"/>
                <w:szCs w:val="20"/>
              </w:rPr>
              <w:lastRenderedPageBreak/>
              <w:t>• Протоколом загальних зборiв учасникiв вiд 22 квiтня 2013</w:t>
            </w:r>
            <w:r>
              <w:rPr>
                <w:rFonts w:eastAsia="Times New Roman"/>
                <w:color w:val="000000"/>
                <w:sz w:val="20"/>
                <w:szCs w:val="20"/>
              </w:rPr>
              <w:t xml:space="preserve"> року прийнято рiшення про звiльнення з посади Генерального директора Товариства Букатової Дiани Миколаївни та призначення Букало Олени Юрiївни.</w:t>
            </w:r>
            <w:r>
              <w:rPr>
                <w:rFonts w:eastAsia="Times New Roman"/>
                <w:color w:val="000000"/>
                <w:sz w:val="20"/>
                <w:szCs w:val="20"/>
              </w:rPr>
              <w:br/>
              <w:t>• Протоколом загальних зборiв учасникiв вiд 13 травня 2013 року прийнято рiшення про продаж частки належної при</w:t>
            </w:r>
            <w:r>
              <w:rPr>
                <w:rFonts w:eastAsia="Times New Roman"/>
                <w:color w:val="000000"/>
                <w:sz w:val="20"/>
                <w:szCs w:val="20"/>
              </w:rPr>
              <w:t>ватнiй акцiонернiй компанiї з обмеженою вiдповiдальнiстю AT «Етернiтi Iнтернешнл» (Eternity International AB), що є юридичною особою згiдно законодавства Швецiї, у статутному капiталi Товариства у розмiрi 50% компанiї «Деверте Холдинг ГмбХ» (Deverte Holdin</w:t>
            </w:r>
            <w:r>
              <w:rPr>
                <w:rFonts w:eastAsia="Times New Roman"/>
                <w:color w:val="000000"/>
                <w:sz w:val="20"/>
                <w:szCs w:val="20"/>
              </w:rPr>
              <w:t xml:space="preserve">g GmbX), що заснована та зареєстрована в Австрiї. </w:t>
            </w:r>
            <w:r>
              <w:rPr>
                <w:rFonts w:eastAsia="Times New Roman"/>
                <w:color w:val="000000"/>
                <w:sz w:val="20"/>
                <w:szCs w:val="20"/>
              </w:rPr>
              <w:br/>
              <w:t>• Рiшення про закрите розмiщення облiгацiй прийняте Загальними зборами учасникiв Товариства та оформлене Протоколом № б/н вiд 01.07.2013 р.</w:t>
            </w:r>
            <w:r>
              <w:rPr>
                <w:rFonts w:eastAsia="Times New Roman"/>
                <w:color w:val="000000"/>
                <w:sz w:val="20"/>
                <w:szCs w:val="20"/>
              </w:rPr>
              <w:br/>
              <w:t xml:space="preserve">Параметри випуску: </w:t>
            </w:r>
            <w:r>
              <w:rPr>
                <w:rFonts w:eastAsia="Times New Roman"/>
                <w:color w:val="000000"/>
                <w:sz w:val="20"/>
                <w:szCs w:val="20"/>
              </w:rPr>
              <w:br/>
              <w:t>Серiя Характеристика облiгацiй Загальна номiн</w:t>
            </w:r>
            <w:r>
              <w:rPr>
                <w:rFonts w:eastAsia="Times New Roman"/>
                <w:color w:val="000000"/>
                <w:sz w:val="20"/>
                <w:szCs w:val="20"/>
              </w:rPr>
              <w:t>альна вартiсть випуску облiгацiй серiї, грн. Номiнальна вартiсть облiгацiї, грн. Кiлькiсть облiгацiй, шт. Форма iснування облiгацiй</w:t>
            </w:r>
            <w:r>
              <w:rPr>
                <w:rFonts w:eastAsia="Times New Roman"/>
                <w:color w:val="000000"/>
                <w:sz w:val="20"/>
                <w:szCs w:val="20"/>
              </w:rPr>
              <w:br/>
              <w:t>А Iменнi, вiдсотковi, звичайнi (незабезпеченi) 450 000 000,00(чотириста п’ятдесят мiльйонiв гривень) 1 000,00(одна тисяча гр</w:t>
            </w:r>
            <w:r>
              <w:rPr>
                <w:rFonts w:eastAsia="Times New Roman"/>
                <w:color w:val="000000"/>
                <w:sz w:val="20"/>
                <w:szCs w:val="20"/>
              </w:rPr>
              <w:t>ивень) 450 000(чотириста п’ятдесят тисяч) бездокументарна</w:t>
            </w:r>
            <w:r>
              <w:rPr>
                <w:rFonts w:eastAsia="Times New Roman"/>
                <w:color w:val="000000"/>
                <w:sz w:val="20"/>
                <w:szCs w:val="20"/>
              </w:rPr>
              <w:br/>
            </w:r>
            <w:r>
              <w:rPr>
                <w:rFonts w:eastAsia="Times New Roman"/>
                <w:color w:val="000000"/>
                <w:sz w:val="20"/>
                <w:szCs w:val="20"/>
              </w:rPr>
              <w:br/>
              <w:t>Загальна номiнальна вартiсть випуску облiгацiй: 450 000 000,00 (чотириста п’ятдесят мiльйонiв) гривень.</w:t>
            </w:r>
            <w:r>
              <w:rPr>
                <w:rFonts w:eastAsia="Times New Roman"/>
                <w:color w:val="000000"/>
                <w:sz w:val="20"/>
                <w:szCs w:val="20"/>
              </w:rPr>
              <w:br/>
              <w:t>У вiдповiдностi з рiшенням про розмiщення та проспектом емiсiї облiгацiй, дата початку уклада</w:t>
            </w:r>
            <w:r>
              <w:rPr>
                <w:rFonts w:eastAsia="Times New Roman"/>
                <w:color w:val="000000"/>
                <w:sz w:val="20"/>
                <w:szCs w:val="20"/>
              </w:rPr>
              <w:t>ння договорiв з першими власниками запланована/фактична 26 серпня 2013 р., дата закiнчення укладання договорiв з першими власниками запланована/фактична 26 жовтня 2013 р., кiлькiсть облiгацiй у випуску, якi пропонувались для розмiщення 450 тисяч штук, факт</w:t>
            </w:r>
            <w:r>
              <w:rPr>
                <w:rFonts w:eastAsia="Times New Roman"/>
                <w:color w:val="000000"/>
                <w:sz w:val="20"/>
                <w:szCs w:val="20"/>
              </w:rPr>
              <w:t>ично розмiщено 0 штук. Таким чином, випуск iменних вiдсоткових звичайних (незабезпечених) облiгацiй вважається таким, що не вiдбувся.</w:t>
            </w:r>
            <w:r>
              <w:rPr>
                <w:rFonts w:eastAsia="Times New Roman"/>
                <w:color w:val="000000"/>
                <w:sz w:val="20"/>
                <w:szCs w:val="20"/>
              </w:rPr>
              <w:br/>
              <w:t>Згiдно розпорядження НКЦПФРР №236-КФ-СТ-О вiд 01.11.2013 р., реєстрацiю випуску облiгацiй серiї «А» скасовано, тимчасове с</w:t>
            </w:r>
            <w:r>
              <w:rPr>
                <w:rFonts w:eastAsia="Times New Roman"/>
                <w:color w:val="000000"/>
                <w:sz w:val="20"/>
                <w:szCs w:val="20"/>
              </w:rPr>
              <w:t>вiдоцтво про реєстрацiю випуску облiгацiй ТОВ «К.А.Н.» вiд 16 серпня 2013 р. № 165/2/2013-Т анульовано.</w:t>
            </w:r>
            <w:r>
              <w:rPr>
                <w:rFonts w:eastAsia="Times New Roman"/>
                <w:color w:val="000000"/>
                <w:sz w:val="20"/>
                <w:szCs w:val="20"/>
              </w:rPr>
              <w:br/>
              <w:t>• Iнформацiя про облiгацiї, щодо яких прийнято рiшення про публiчне розмiщення:</w:t>
            </w:r>
            <w:r>
              <w:rPr>
                <w:rFonts w:eastAsia="Times New Roman"/>
                <w:color w:val="000000"/>
                <w:sz w:val="20"/>
                <w:szCs w:val="20"/>
              </w:rPr>
              <w:br/>
              <w:t>Рiшення про публiчне розмiщення облiгацiй прийняте Загальними зборами уч</w:t>
            </w:r>
            <w:r>
              <w:rPr>
                <w:rFonts w:eastAsia="Times New Roman"/>
                <w:color w:val="000000"/>
                <w:sz w:val="20"/>
                <w:szCs w:val="20"/>
              </w:rPr>
              <w:t>асникiв Товариства та оформлене Протоколом № б/н вiд 06 листопада 2013 р.</w:t>
            </w:r>
            <w:r>
              <w:rPr>
                <w:rFonts w:eastAsia="Times New Roman"/>
                <w:color w:val="000000"/>
                <w:sz w:val="20"/>
                <w:szCs w:val="20"/>
              </w:rPr>
              <w:br/>
              <w:t xml:space="preserve">Параметри випуску: </w:t>
            </w:r>
            <w:r>
              <w:rPr>
                <w:rFonts w:eastAsia="Times New Roman"/>
                <w:color w:val="000000"/>
                <w:sz w:val="20"/>
                <w:szCs w:val="20"/>
              </w:rPr>
              <w:br/>
              <w:t>Серiя Характеристика облiгацiй Загальна номiнальна вартiсть випуску облiгацiй, грн. Номiнальна вартiсть облiгацiї, грн. Кiлькiсть облiгацiй, шт. Форма iснування о</w:t>
            </w:r>
            <w:r>
              <w:rPr>
                <w:rFonts w:eastAsia="Times New Roman"/>
                <w:color w:val="000000"/>
                <w:sz w:val="20"/>
                <w:szCs w:val="20"/>
              </w:rPr>
              <w:t>блiгацiй</w:t>
            </w:r>
            <w:r>
              <w:rPr>
                <w:rFonts w:eastAsia="Times New Roman"/>
                <w:color w:val="000000"/>
                <w:sz w:val="20"/>
                <w:szCs w:val="20"/>
              </w:rPr>
              <w:br/>
              <w:t>А Iменнi, вiдсотковi, звичайнi (незабезпеченi) 450 000 000,00(чотириста п’ятдесят мiльйонiв гривень) 1 000,00(одна тисяча гривень) 450 000(чотириста п’ятдесят тисяч) бездокументарна</w:t>
            </w:r>
            <w:r>
              <w:rPr>
                <w:rFonts w:eastAsia="Times New Roman"/>
                <w:color w:val="000000"/>
                <w:sz w:val="20"/>
                <w:szCs w:val="20"/>
              </w:rPr>
              <w:br/>
            </w:r>
            <w:r>
              <w:rPr>
                <w:rFonts w:eastAsia="Times New Roman"/>
                <w:color w:val="000000"/>
                <w:sz w:val="20"/>
                <w:szCs w:val="20"/>
              </w:rPr>
              <w:br/>
              <w:t>Можливiсть обмiну облiгацiй на акцiї не передбачена.</w:t>
            </w:r>
            <w:r>
              <w:rPr>
                <w:rFonts w:eastAsia="Times New Roman"/>
                <w:color w:val="000000"/>
                <w:sz w:val="20"/>
                <w:szCs w:val="20"/>
              </w:rPr>
              <w:br/>
              <w:t xml:space="preserve">Облiгацiї, </w:t>
            </w:r>
            <w:r>
              <w:rPr>
                <w:rFonts w:eastAsia="Times New Roman"/>
                <w:color w:val="000000"/>
                <w:sz w:val="20"/>
                <w:szCs w:val="20"/>
              </w:rPr>
              <w:t xml:space="preserve">що пiдлягають розмiщенню не є забезпеченими. </w:t>
            </w:r>
            <w:r>
              <w:rPr>
                <w:rFonts w:eastAsia="Times New Roman"/>
                <w:color w:val="000000"/>
                <w:sz w:val="20"/>
                <w:szCs w:val="20"/>
              </w:rPr>
              <w:br/>
              <w:t xml:space="preserve">Мета емiсiї облiгацiй </w:t>
            </w:r>
            <w:r>
              <w:rPr>
                <w:rFonts w:eastAsia="Times New Roman"/>
                <w:color w:val="000000"/>
                <w:sz w:val="20"/>
                <w:szCs w:val="20"/>
              </w:rPr>
              <w:br/>
              <w:t xml:space="preserve">Погашення основної суми боргу за наступними договорами: </w:t>
            </w:r>
            <w:r>
              <w:rPr>
                <w:rFonts w:eastAsia="Times New Roman"/>
                <w:color w:val="000000"/>
                <w:sz w:val="20"/>
                <w:szCs w:val="20"/>
              </w:rPr>
              <w:br/>
              <w:t>• Договiр Позики № 20/08/7 вiд 20 серпня 2012 року (Додаткова угода № 1 вiд 29.12.2013р.), укладений мiж ТОВ «Ковчег» та ТОВ «К.А.</w:t>
            </w:r>
            <w:r>
              <w:rPr>
                <w:rFonts w:eastAsia="Times New Roman"/>
                <w:color w:val="000000"/>
                <w:sz w:val="20"/>
                <w:szCs w:val="20"/>
              </w:rPr>
              <w:t>Н.» - 33 000 000,00 грн.</w:t>
            </w:r>
            <w:r>
              <w:rPr>
                <w:rFonts w:eastAsia="Times New Roman"/>
                <w:color w:val="000000"/>
                <w:sz w:val="20"/>
                <w:szCs w:val="20"/>
              </w:rPr>
              <w:br/>
              <w:t>• Договiр Позики № 14/06/13 вiд 14.06.2013 року, укладений мiж ТОВ «Ковчег» та ТОВ «К.А.Н.» - 15 000 000, 00 грн.</w:t>
            </w:r>
            <w:r>
              <w:rPr>
                <w:rFonts w:eastAsia="Times New Roman"/>
                <w:color w:val="000000"/>
                <w:sz w:val="20"/>
                <w:szCs w:val="20"/>
              </w:rPr>
              <w:br/>
              <w:t>• Договiр Позики № 15/09/13 вiд 05.09.2013 року, укладений мiж ТОВ «Ковчег» та ТОВ «К.А.Н.» - 3 000 000, 00 грн.</w:t>
            </w:r>
            <w:r>
              <w:rPr>
                <w:rFonts w:eastAsia="Times New Roman"/>
                <w:color w:val="000000"/>
                <w:sz w:val="20"/>
                <w:szCs w:val="20"/>
              </w:rPr>
              <w:br/>
              <w:t>• До</w:t>
            </w:r>
            <w:r>
              <w:rPr>
                <w:rFonts w:eastAsia="Times New Roman"/>
                <w:color w:val="000000"/>
                <w:sz w:val="20"/>
                <w:szCs w:val="20"/>
              </w:rPr>
              <w:t xml:space="preserve">говiр Позики № 01/11 вiд 29 грудня 2010 року (Додаткова угода № 1 вiд 10.08.2011р., Додаткова угода № 2 вiд 29.12.2011р., Додаткова угода № 3 вiд 01.06.2012р., Додаткова угода № 4 вiд 04.12.2012р.), укладений мiж ПАТ «Мандарин Плаза» та ТОВ «К.А.Н.» - 175 </w:t>
            </w:r>
            <w:r>
              <w:rPr>
                <w:rFonts w:eastAsia="Times New Roman"/>
                <w:color w:val="000000"/>
                <w:sz w:val="20"/>
                <w:szCs w:val="20"/>
              </w:rPr>
              <w:t>779 494,60 грн.</w:t>
            </w:r>
            <w:r>
              <w:rPr>
                <w:rFonts w:eastAsia="Times New Roman"/>
                <w:color w:val="000000"/>
                <w:sz w:val="20"/>
                <w:szCs w:val="20"/>
              </w:rPr>
              <w:br/>
              <w:t>• Договiр Позики № 30/09/13 вiд 30.09.2013 року , укладений мiж ПАТ «Мандарин Плаза» та ТОВ «К.А.Н.» - 23 000 000, 00 грн.</w:t>
            </w:r>
            <w:r>
              <w:rPr>
                <w:rFonts w:eastAsia="Times New Roman"/>
                <w:color w:val="000000"/>
                <w:sz w:val="20"/>
                <w:szCs w:val="20"/>
              </w:rPr>
              <w:br/>
              <w:t>• Погашення основної суми боргу за кредитним Договором № 2 вiд 03 жовтня 2001 року (Доповнення № 4 вiд 15.02.2002р.),</w:t>
            </w:r>
            <w:r>
              <w:rPr>
                <w:rFonts w:eastAsia="Times New Roman"/>
                <w:color w:val="000000"/>
                <w:sz w:val="20"/>
                <w:szCs w:val="20"/>
              </w:rPr>
              <w:t xml:space="preserve"> укладений мiж Юридичною особою за законодавством Сполученого Королiвства Великобританiї та Пiвнiчної Iрландiї фiрма «Скiлтекс» та ТОВ «К.А.Н.» - 40 015 315,14 грн.</w:t>
            </w:r>
            <w:r>
              <w:rPr>
                <w:rFonts w:eastAsia="Times New Roman"/>
                <w:color w:val="000000"/>
                <w:sz w:val="20"/>
                <w:szCs w:val="20"/>
              </w:rPr>
              <w:br/>
              <w:t>• Для завершення фiнансування проекту «Реконструкцiя нежитлового будинку та будiвництво гро</w:t>
            </w:r>
            <w:r>
              <w:rPr>
                <w:rFonts w:eastAsia="Times New Roman"/>
                <w:color w:val="000000"/>
                <w:sz w:val="20"/>
                <w:szCs w:val="20"/>
              </w:rPr>
              <w:t>мадського, торговельно-офiсно-готельного комплексу з пiдземною автостоянкою загальною площею 5350,24 кв.м. на вул. Рiзницька/Московська, 2/32-34 в Печерському районi м. Києвi» за договором з ТОВ «КАН Девелопмент» у сумi 160 205 190,26 грн., що призначена д</w:t>
            </w:r>
            <w:r>
              <w:rPr>
                <w:rFonts w:eastAsia="Times New Roman"/>
                <w:color w:val="000000"/>
                <w:sz w:val="20"/>
                <w:szCs w:val="20"/>
              </w:rPr>
              <w:t>ля реконструкцiї вищевказаного проекту.</w:t>
            </w:r>
            <w:r>
              <w:rPr>
                <w:rFonts w:eastAsia="Times New Roman"/>
                <w:color w:val="000000"/>
                <w:sz w:val="20"/>
                <w:szCs w:val="20"/>
              </w:rPr>
              <w:br/>
              <w:t>Емiтент не буде використовувати кошти, залученi вiд розмiщення облiгацiй, для формування i поповнення статутного капiталу Емiтента, а також для покриття збиткiв вiд господарської та iнших видiв дiяльностi та будiвниц</w:t>
            </w:r>
            <w:r>
              <w:rPr>
                <w:rFonts w:eastAsia="Times New Roman"/>
                <w:color w:val="000000"/>
                <w:sz w:val="20"/>
                <w:szCs w:val="20"/>
              </w:rPr>
              <w:t>тва житла.</w:t>
            </w:r>
            <w:r>
              <w:rPr>
                <w:rFonts w:eastAsia="Times New Roman"/>
                <w:color w:val="000000"/>
                <w:sz w:val="20"/>
                <w:szCs w:val="20"/>
              </w:rPr>
              <w:br/>
              <w:t>Випуск зареєстровано Нацiональною комiсiєю з цiнних паперiв та фондового ринку Свiдоцтвом №228/2/2013, дата реєстрацiї 29 листопада 2013 року; дата видачi свiдоцтва 13 сiчня 2014 року.</w:t>
            </w:r>
            <w:r>
              <w:rPr>
                <w:rFonts w:eastAsia="Times New Roman"/>
                <w:color w:val="000000"/>
                <w:sz w:val="20"/>
                <w:szCs w:val="20"/>
              </w:rPr>
              <w:br/>
              <w:t>Iнша допомiжна iнформацiя</w:t>
            </w:r>
            <w:r>
              <w:rPr>
                <w:rFonts w:eastAsia="Times New Roman"/>
                <w:color w:val="000000"/>
                <w:sz w:val="20"/>
                <w:szCs w:val="20"/>
              </w:rPr>
              <w:br/>
              <w:t>6.1. Виконання значних правочинiв</w:t>
            </w:r>
            <w:r>
              <w:rPr>
                <w:rFonts w:eastAsia="Times New Roman"/>
                <w:color w:val="000000"/>
                <w:sz w:val="20"/>
                <w:szCs w:val="20"/>
              </w:rPr>
              <w:br/>
            </w:r>
            <w:r>
              <w:rPr>
                <w:rFonts w:eastAsia="Times New Roman"/>
                <w:color w:val="000000"/>
                <w:sz w:val="20"/>
                <w:szCs w:val="20"/>
              </w:rPr>
              <w:t xml:space="preserve">Аудитор виконав процедури на вiдповiднiсть законодавства в частинi ст.70 Закону України «Про акцiонернi товариства». </w:t>
            </w:r>
            <w:r>
              <w:rPr>
                <w:rFonts w:eastAsia="Times New Roman"/>
                <w:color w:val="000000"/>
                <w:sz w:val="20"/>
                <w:szCs w:val="20"/>
              </w:rPr>
              <w:br/>
              <w:t>Значний правочин - правочин (крiм правочину з розмiщення товариством власних акцiй), учинений акцiонерним товариством, якщо ринкова вартiс</w:t>
            </w:r>
            <w:r>
              <w:rPr>
                <w:rFonts w:eastAsia="Times New Roman"/>
                <w:color w:val="000000"/>
                <w:sz w:val="20"/>
                <w:szCs w:val="20"/>
              </w:rPr>
              <w:t xml:space="preserve">ть майна (робiт, послуг), що є його предметом, становить 10 i бiльше вiдсоткiв вартостi активiв товариства, за </w:t>
            </w:r>
            <w:r>
              <w:rPr>
                <w:rFonts w:eastAsia="Times New Roman"/>
                <w:color w:val="000000"/>
                <w:sz w:val="20"/>
                <w:szCs w:val="20"/>
              </w:rPr>
              <w:br/>
            </w:r>
            <w:r>
              <w:rPr>
                <w:rFonts w:eastAsia="Times New Roman"/>
                <w:color w:val="000000"/>
                <w:sz w:val="20"/>
                <w:szCs w:val="20"/>
              </w:rPr>
              <w:lastRenderedPageBreak/>
              <w:t xml:space="preserve">даними останньої рiчної фiнансової звiтностi. </w:t>
            </w:r>
            <w:r>
              <w:rPr>
                <w:rFonts w:eastAsia="Times New Roman"/>
                <w:color w:val="000000"/>
                <w:sz w:val="20"/>
                <w:szCs w:val="20"/>
              </w:rPr>
              <w:br/>
              <w:t>Вартiсть активiв Товариства станом на 31.12.2013 року складає 818 267,8 тис.грн. Сума мiнiмальног</w:t>
            </w:r>
            <w:r>
              <w:rPr>
                <w:rFonts w:eastAsia="Times New Roman"/>
                <w:color w:val="000000"/>
                <w:sz w:val="20"/>
                <w:szCs w:val="20"/>
              </w:rPr>
              <w:t xml:space="preserve">о правочину - 81 826,8 тис. грн. </w:t>
            </w:r>
            <w:r>
              <w:rPr>
                <w:rFonts w:eastAsia="Times New Roman"/>
                <w:color w:val="000000"/>
                <w:sz w:val="20"/>
                <w:szCs w:val="20"/>
              </w:rPr>
              <w:br/>
              <w:t>Встановлено, що впродовж 2013р. окрiм випуску облiгацiй публiчного розмiщення, що затверджено Протоколом Загальних Зборiв, як вказано в попередньому пунктi, Товариство не здiйснювало значних правочинiв (10 i бiльше вiдсотк</w:t>
            </w:r>
            <w:r>
              <w:rPr>
                <w:rFonts w:eastAsia="Times New Roman"/>
                <w:color w:val="000000"/>
                <w:sz w:val="20"/>
                <w:szCs w:val="20"/>
              </w:rPr>
              <w:t xml:space="preserve">iв вартостi активiв Товариства за даними останньої рiчної фiнансової звiтностi). </w:t>
            </w:r>
            <w:r>
              <w:rPr>
                <w:rFonts w:eastAsia="Times New Roman"/>
                <w:color w:val="000000"/>
                <w:sz w:val="20"/>
                <w:szCs w:val="20"/>
              </w:rPr>
              <w:br/>
              <w:t>На пiдставi наданих до аудиторської перевiрки документiв ми зробили висновок, що Товариство дотримувалось вимог законодавства, щодо виконання значних правочинiв.</w:t>
            </w:r>
            <w:r>
              <w:rPr>
                <w:rFonts w:eastAsia="Times New Roman"/>
                <w:color w:val="000000"/>
                <w:sz w:val="20"/>
                <w:szCs w:val="20"/>
              </w:rPr>
              <w:br/>
              <w:t>6.7. Вiдповi</w:t>
            </w:r>
            <w:r>
              <w:rPr>
                <w:rFonts w:eastAsia="Times New Roman"/>
                <w:color w:val="000000"/>
                <w:sz w:val="20"/>
                <w:szCs w:val="20"/>
              </w:rPr>
              <w:t xml:space="preserve">днiсть стану корпоративного управлiння, у тому числi внутрiшнього аудиту вимогам законодавства </w:t>
            </w:r>
            <w:r>
              <w:rPr>
                <w:rFonts w:eastAsia="Times New Roman"/>
                <w:color w:val="000000"/>
                <w:sz w:val="20"/>
                <w:szCs w:val="20"/>
              </w:rPr>
              <w:br/>
              <w:t>Аудиторами виконанi процедури з метою висловлення думки щодо стану корпоративного управлiння, у тому числi внутрiшнього аудиту вимогам законодавства.</w:t>
            </w:r>
            <w:r>
              <w:rPr>
                <w:rFonts w:eastAsia="Times New Roman"/>
                <w:color w:val="000000"/>
                <w:sz w:val="20"/>
                <w:szCs w:val="20"/>
              </w:rPr>
              <w:br/>
              <w:t>Метою вико</w:t>
            </w:r>
            <w:r>
              <w:rPr>
                <w:rFonts w:eastAsia="Times New Roman"/>
                <w:color w:val="000000"/>
                <w:sz w:val="20"/>
                <w:szCs w:val="20"/>
              </w:rPr>
              <w:t>нання процедур щодо стану корпоративного управлiння, в тому числi внутрiшнього аудиту було отримання доказiв, якi дозволяють сформувати судження, щодо:</w:t>
            </w:r>
            <w:r>
              <w:rPr>
                <w:rFonts w:eastAsia="Times New Roman"/>
                <w:color w:val="000000"/>
                <w:sz w:val="20"/>
                <w:szCs w:val="20"/>
              </w:rPr>
              <w:br/>
              <w:t>• Вiдповiдностi системи корпоративного управлiння у Товариствi вимогам законодавства та вимогам Статуту;</w:t>
            </w:r>
            <w:r>
              <w:rPr>
                <w:rFonts w:eastAsia="Times New Roman"/>
                <w:color w:val="000000"/>
                <w:sz w:val="20"/>
                <w:szCs w:val="20"/>
              </w:rPr>
              <w:br/>
              <w:t>• Достовiрностi та повноти розкриття iнформацiї про стан корпоративного управлiння.</w:t>
            </w:r>
            <w:r>
              <w:rPr>
                <w:rFonts w:eastAsia="Times New Roman"/>
                <w:color w:val="000000"/>
                <w:sz w:val="20"/>
                <w:szCs w:val="20"/>
              </w:rPr>
              <w:br/>
              <w:t>Протягом звiтного року в Товариствi функцiонували наступнi органи корпоративного управлiння:</w:t>
            </w:r>
            <w:r>
              <w:rPr>
                <w:rFonts w:eastAsia="Times New Roman"/>
                <w:color w:val="000000"/>
                <w:sz w:val="20"/>
                <w:szCs w:val="20"/>
              </w:rPr>
              <w:br/>
              <w:t>- Загальнi збори учасникiв,</w:t>
            </w:r>
            <w:r>
              <w:rPr>
                <w:rFonts w:eastAsia="Times New Roman"/>
                <w:color w:val="000000"/>
                <w:sz w:val="20"/>
                <w:szCs w:val="20"/>
              </w:rPr>
              <w:br/>
              <w:t>- Генеральний директор (виконавчий орган).</w:t>
            </w:r>
            <w:r>
              <w:rPr>
                <w:rFonts w:eastAsia="Times New Roman"/>
                <w:color w:val="000000"/>
                <w:sz w:val="20"/>
                <w:szCs w:val="20"/>
              </w:rPr>
              <w:br/>
              <w:t>Створен</w:t>
            </w:r>
            <w:r>
              <w:rPr>
                <w:rFonts w:eastAsia="Times New Roman"/>
                <w:color w:val="000000"/>
                <w:sz w:val="20"/>
                <w:szCs w:val="20"/>
              </w:rPr>
              <w:t xml:space="preserve">ня внутрiшнього аудиту Статутом та протоколами Загальних зборiв не передбачено. </w:t>
            </w:r>
            <w:r>
              <w:rPr>
                <w:rFonts w:eastAsia="Times New Roman"/>
                <w:color w:val="000000"/>
                <w:sz w:val="20"/>
                <w:szCs w:val="20"/>
              </w:rPr>
              <w:br/>
              <w:t xml:space="preserve">Функцiонування органiв корпоративного управлiння регламентується положеннями Статуту. </w:t>
            </w:r>
            <w:r>
              <w:rPr>
                <w:rFonts w:eastAsia="Times New Roman"/>
                <w:color w:val="000000"/>
                <w:sz w:val="20"/>
                <w:szCs w:val="20"/>
              </w:rPr>
              <w:br/>
              <w:t>Кiлькiсний склад сформованих органiв корпоративного управлiння вiдповiдає вимогам Статут</w:t>
            </w:r>
            <w:r>
              <w:rPr>
                <w:rFonts w:eastAsia="Times New Roman"/>
                <w:color w:val="000000"/>
                <w:sz w:val="20"/>
                <w:szCs w:val="20"/>
              </w:rPr>
              <w:t xml:space="preserve">у. </w:t>
            </w:r>
            <w:r>
              <w:rPr>
                <w:rFonts w:eastAsia="Times New Roman"/>
                <w:color w:val="000000"/>
                <w:sz w:val="20"/>
                <w:szCs w:val="20"/>
              </w:rPr>
              <w:br/>
              <w:t>Статутом не передбачено затвердження будь-яких додаткових положень, що регламентують функцiонування органiв корпоративного управлiння.</w:t>
            </w:r>
            <w:r>
              <w:rPr>
                <w:rFonts w:eastAsia="Times New Roman"/>
                <w:color w:val="000000"/>
                <w:sz w:val="20"/>
                <w:szCs w:val="20"/>
              </w:rPr>
              <w:br/>
              <w:t>Впродовж звiтного року виконавчий орган Товариства здiйснював поточне управлiння фiнансово-господарською дiяльнiстю в</w:t>
            </w:r>
            <w:r>
              <w:rPr>
                <w:rFonts w:eastAsia="Times New Roman"/>
                <w:color w:val="000000"/>
                <w:sz w:val="20"/>
                <w:szCs w:val="20"/>
              </w:rPr>
              <w:t xml:space="preserve"> межах наданих повноважень, якi встановлено Статутом Товариства. </w:t>
            </w:r>
            <w:r>
              <w:rPr>
                <w:rFonts w:eastAsia="Times New Roman"/>
                <w:color w:val="000000"/>
                <w:sz w:val="20"/>
                <w:szCs w:val="20"/>
              </w:rPr>
              <w:br/>
              <w:t>Аудитор, розглянувши стан внутрiшнього контролю Товариства, вважає за необхiдне зазначити наступне:</w:t>
            </w:r>
            <w:r>
              <w:rPr>
                <w:rFonts w:eastAsia="Times New Roman"/>
                <w:color w:val="000000"/>
                <w:sz w:val="20"/>
                <w:szCs w:val="20"/>
              </w:rPr>
              <w:br/>
              <w:t xml:space="preserve">Система внутрiшнього контролю спрямована на упередження, виявлення i виправлення суттєвих </w:t>
            </w:r>
            <w:r>
              <w:rPr>
                <w:rFonts w:eastAsia="Times New Roman"/>
                <w:color w:val="000000"/>
                <w:sz w:val="20"/>
                <w:szCs w:val="20"/>
              </w:rPr>
              <w:t>помилок, забезпечення захисту i збереження активiв, повноти i точностi облiкової документацiї та включає адмiнiстративний та бухгалтерський контроль.</w:t>
            </w:r>
            <w:r>
              <w:rPr>
                <w:rFonts w:eastAsia="Times New Roman"/>
                <w:color w:val="000000"/>
                <w:sz w:val="20"/>
                <w:szCs w:val="20"/>
              </w:rPr>
              <w:br/>
              <w:t>Адмiнiстративний контроль передбачає розподiл повноважень мiж працiвниками Товариства таким чином, щоб жод</w:t>
            </w:r>
            <w:r>
              <w:rPr>
                <w:rFonts w:eastAsia="Times New Roman"/>
                <w:color w:val="000000"/>
                <w:sz w:val="20"/>
                <w:szCs w:val="20"/>
              </w:rPr>
              <w:t>ен працiвник пiдприємства не мав змоги зосередити у своїх руках усi необхiднi для повної операцiї повноваження.</w:t>
            </w:r>
            <w:r>
              <w:rPr>
                <w:rFonts w:eastAsia="Times New Roman"/>
                <w:color w:val="000000"/>
                <w:sz w:val="20"/>
                <w:szCs w:val="20"/>
              </w:rPr>
              <w:br/>
              <w:t>Бухгалтерський контроль забезпечує збереження активiв Товариства, достовiрнiсть звiтностi та включає попереднiй, первинний (поточний) i подальши</w:t>
            </w:r>
            <w:r>
              <w:rPr>
                <w:rFonts w:eastAsia="Times New Roman"/>
                <w:color w:val="000000"/>
                <w:sz w:val="20"/>
                <w:szCs w:val="20"/>
              </w:rPr>
              <w:t>й контроль.</w:t>
            </w:r>
            <w:r>
              <w:rPr>
                <w:rFonts w:eastAsia="Times New Roman"/>
                <w:color w:val="000000"/>
                <w:sz w:val="20"/>
                <w:szCs w:val="20"/>
              </w:rPr>
              <w:br/>
              <w:t>Оцiнюючи вищенаведене, незалежним аудитором зроблено висновок щодо адекватностi процедур внутрiшнього контролю у Товариствi. Систему внутрiшнього контролю можна вважати достатньою.</w:t>
            </w:r>
            <w:r>
              <w:rPr>
                <w:rFonts w:eastAsia="Times New Roman"/>
                <w:color w:val="000000"/>
                <w:sz w:val="20"/>
                <w:szCs w:val="20"/>
              </w:rPr>
              <w:br/>
              <w:t>За результатами виконаних процедур перевiрки стану корпоративно</w:t>
            </w:r>
            <w:r>
              <w:rPr>
                <w:rFonts w:eastAsia="Times New Roman"/>
                <w:color w:val="000000"/>
                <w:sz w:val="20"/>
                <w:szCs w:val="20"/>
              </w:rPr>
              <w:t>го управлiння у тому числi внутрiшнього аудиту висновок аудиторiв наступний:</w:t>
            </w:r>
            <w:r>
              <w:rPr>
                <w:rFonts w:eastAsia="Times New Roman"/>
                <w:color w:val="000000"/>
                <w:sz w:val="20"/>
                <w:szCs w:val="20"/>
              </w:rPr>
              <w:br/>
              <w:t xml:space="preserve">1) прийнята та функцiонуюча система корпоративного управлiння у Товариствi в цiлому вiдповiдає вимогам законодавства та вимогам Статуту </w:t>
            </w:r>
            <w:r>
              <w:rPr>
                <w:rFonts w:eastAsia="Times New Roman"/>
                <w:color w:val="000000"/>
                <w:sz w:val="20"/>
                <w:szCs w:val="20"/>
              </w:rPr>
              <w:br/>
              <w:t>2) з урахуванням обставин, якi викладено в</w:t>
            </w:r>
            <w:r>
              <w:rPr>
                <w:rFonts w:eastAsia="Times New Roman"/>
                <w:color w:val="000000"/>
                <w:sz w:val="20"/>
                <w:szCs w:val="20"/>
              </w:rPr>
              <w:t>ище, наведена у рiчному звiтi «Iнформацiя про стан корпоративного управлiння» подається та розкривається вiдповiдно до фактичних результатiв функцiонування органiв корпоративного управлiння.</w:t>
            </w:r>
            <w:r>
              <w:rPr>
                <w:rFonts w:eastAsia="Times New Roman"/>
                <w:color w:val="000000"/>
                <w:sz w:val="20"/>
                <w:szCs w:val="20"/>
              </w:rPr>
              <w:br/>
              <w:t>6.8. Iдентифiкацiя та оцiнка аудитором ризикiв суттєвого викривле</w:t>
            </w:r>
            <w:r>
              <w:rPr>
                <w:rFonts w:eastAsia="Times New Roman"/>
                <w:color w:val="000000"/>
                <w:sz w:val="20"/>
                <w:szCs w:val="20"/>
              </w:rPr>
              <w:t>ння фiнансової звiтностi внаслiдок шахрайства</w:t>
            </w:r>
            <w:r>
              <w:rPr>
                <w:rFonts w:eastAsia="Times New Roman"/>
                <w:color w:val="000000"/>
                <w:sz w:val="20"/>
                <w:szCs w:val="20"/>
              </w:rPr>
              <w:br/>
              <w:t>Пiд час виконання процедур оцiнки ризикiв i пов’язаної з ними дiяльностi для отримання розумiння суб’єкта господарювання та його середовища, включаючи його внутрiшнiй контроль, як цього вимагає МСА 315 «Iдентиф</w:t>
            </w:r>
            <w:r>
              <w:rPr>
                <w:rFonts w:eastAsia="Times New Roman"/>
                <w:color w:val="000000"/>
                <w:sz w:val="20"/>
                <w:szCs w:val="20"/>
              </w:rPr>
              <w:t>iкацiя та оцiнка ризикiв суттєвих викривлень через розумiння суб’єкта господарювання i його середовища», аудиторами виконано процедури необхiднi для отримання iнформацiї, яка використовуватиметься пiд час iдентифiкацiї ризикiв суттєвого викривлення внаслiд</w:t>
            </w:r>
            <w:r>
              <w:rPr>
                <w:rFonts w:eastAsia="Times New Roman"/>
                <w:color w:val="000000"/>
                <w:sz w:val="20"/>
                <w:szCs w:val="20"/>
              </w:rPr>
              <w:t>ок шахрайства. Аудитором були поданi запити до управлiнського персоналу та iнших працiвникiв суб’єкта господарювання, якi на думку аудитора, можуть мати iнформацiю, яка, ймовiрно, може допомогти при iдентифiкацiї ризикiв суттєвого викривлення в наслiдок ша</w:t>
            </w:r>
            <w:r>
              <w:rPr>
                <w:rFonts w:eastAsia="Times New Roman"/>
                <w:color w:val="000000"/>
                <w:sz w:val="20"/>
                <w:szCs w:val="20"/>
              </w:rPr>
              <w:t xml:space="preserve">храйства або помилки. </w:t>
            </w:r>
            <w:r>
              <w:rPr>
                <w:rFonts w:eastAsia="Times New Roman"/>
                <w:color w:val="000000"/>
                <w:sz w:val="20"/>
                <w:szCs w:val="20"/>
              </w:rPr>
              <w:br/>
              <w:t xml:space="preserve">Аудитором проведено аналiтичнi процедури, виконанi спостереження та перевiрки на мiстах зберiгання ТМЦ, рух грошових коштiв та укладенi господарськi договори. </w:t>
            </w:r>
            <w:r>
              <w:rPr>
                <w:rFonts w:eastAsia="Times New Roman"/>
                <w:color w:val="000000"/>
                <w:sz w:val="20"/>
                <w:szCs w:val="20"/>
              </w:rPr>
              <w:br/>
              <w:t>Аудитор отримав розумiння, зовнiшнiх чинникiв, дiяльностi суб’єкта господ</w:t>
            </w:r>
            <w:r>
              <w:rPr>
                <w:rFonts w:eastAsia="Times New Roman"/>
                <w:color w:val="000000"/>
                <w:sz w:val="20"/>
                <w:szCs w:val="20"/>
              </w:rPr>
              <w:t>арювання, структуру його власностi та корпоративного управлiння, структуру та спосiб фiнансування, облiкову полiтику, цiлi та стратегiї i пов’язанi з ними бiзнес-ризики, оцiнки та огляди фiнансових результатiв.</w:t>
            </w:r>
            <w:r>
              <w:rPr>
                <w:rFonts w:eastAsia="Times New Roman"/>
                <w:color w:val="000000"/>
                <w:sz w:val="20"/>
                <w:szCs w:val="20"/>
              </w:rPr>
              <w:br/>
              <w:t>Аудитором отриманi достатнi докази того, що в</w:t>
            </w:r>
            <w:r>
              <w:rPr>
                <w:rFonts w:eastAsia="Times New Roman"/>
                <w:color w:val="000000"/>
                <w:sz w:val="20"/>
                <w:szCs w:val="20"/>
              </w:rPr>
              <w:t xml:space="preserve"> Товариствi створено середовище направлене на попередження можливих помилок та шахрайства в процесi управлiння та ведення фiнансово-господарської дiяльностi. </w:t>
            </w:r>
            <w:r>
              <w:rPr>
                <w:rFonts w:eastAsia="Times New Roman"/>
                <w:color w:val="000000"/>
                <w:sz w:val="20"/>
                <w:szCs w:val="20"/>
              </w:rPr>
              <w:br/>
              <w:t>Аудитор не отримав доказiв стосовно суттєвого викривлення фiнансової Товариства в наслiдок шахрай</w:t>
            </w:r>
            <w:r>
              <w:rPr>
                <w:rFonts w:eastAsia="Times New Roman"/>
                <w:color w:val="000000"/>
                <w:sz w:val="20"/>
                <w:szCs w:val="20"/>
              </w:rPr>
              <w:t>ства.</w:t>
            </w:r>
            <w:r>
              <w:rPr>
                <w:rFonts w:eastAsia="Times New Roman"/>
                <w:color w:val="000000"/>
                <w:sz w:val="20"/>
                <w:szCs w:val="20"/>
              </w:rPr>
              <w:br/>
              <w:t>6. Вiдомостi про аудитора</w:t>
            </w:r>
            <w:r>
              <w:rPr>
                <w:rFonts w:eastAsia="Times New Roman"/>
                <w:color w:val="000000"/>
                <w:sz w:val="20"/>
                <w:szCs w:val="20"/>
              </w:rPr>
              <w:br/>
              <w:t xml:space="preserve">Незалежна аудиторська фiрма товариство з обмеженою вiдповiдальнiстю «Iнтелект-сервiс», код за ЄДРПОУ 30489017, здiйснює аудиторську дiяльнiсть згiдно Свiдоцтва про внесення в Реєстр суб’єктiв аудиторської дiяльностi № 2129, </w:t>
            </w:r>
            <w:r>
              <w:rPr>
                <w:rFonts w:eastAsia="Times New Roman"/>
                <w:color w:val="000000"/>
                <w:sz w:val="20"/>
                <w:szCs w:val="20"/>
              </w:rPr>
              <w:t xml:space="preserve">виданого за рiшенням Аудиторської палати України №99 вiд 23.02.2001р. </w:t>
            </w:r>
            <w:r>
              <w:rPr>
                <w:rFonts w:eastAsia="Times New Roman"/>
                <w:color w:val="000000"/>
                <w:sz w:val="20"/>
                <w:szCs w:val="20"/>
              </w:rPr>
              <w:br/>
              <w:t xml:space="preserve">ТОВ «Iнтелект-сервiс» включене до Перелiку аудиторських фiрм, якi вiдповiдають критерiям для проведення </w:t>
            </w:r>
            <w:r>
              <w:rPr>
                <w:rFonts w:eastAsia="Times New Roman"/>
                <w:color w:val="000000"/>
                <w:sz w:val="20"/>
                <w:szCs w:val="20"/>
              </w:rPr>
              <w:lastRenderedPageBreak/>
              <w:t>обов’язкового аудиту на пiдставi рiшення Аудиторської палати України вiд 20.12.20</w:t>
            </w:r>
            <w:r>
              <w:rPr>
                <w:rFonts w:eastAsia="Times New Roman"/>
                <w:color w:val="000000"/>
                <w:sz w:val="20"/>
                <w:szCs w:val="20"/>
              </w:rPr>
              <w:t>12р. № 279/4, Свiдоцтво Нацiональної комiсiї з цiнних паперiв та фондового ринку України про внесення до реєстру аудиторських фiрм, якi можуть проводити аудиторськi перевiрки професiйних учасникiв ринку цiнних паперiв П 000050 вiд 12.03.2013 року.</w:t>
            </w:r>
            <w:r>
              <w:rPr>
                <w:rFonts w:eastAsia="Times New Roman"/>
                <w:color w:val="000000"/>
                <w:sz w:val="20"/>
                <w:szCs w:val="20"/>
              </w:rPr>
              <w:br/>
              <w:t>Аудиторс</w:t>
            </w:r>
            <w:r>
              <w:rPr>
                <w:rFonts w:eastAsia="Times New Roman"/>
                <w:color w:val="000000"/>
                <w:sz w:val="20"/>
                <w:szCs w:val="20"/>
              </w:rPr>
              <w:t>ьку перевiрку Товариства проведено на пiдставi договору № 34 вiд 30 сiчня 2014 року.</w:t>
            </w:r>
            <w:r>
              <w:rPr>
                <w:rFonts w:eastAsia="Times New Roman"/>
                <w:color w:val="000000"/>
                <w:sz w:val="20"/>
                <w:szCs w:val="20"/>
              </w:rPr>
              <w:br/>
              <w:t xml:space="preserve">Аудиторську перевiрку проведено аудиторами: </w:t>
            </w:r>
            <w:r>
              <w:rPr>
                <w:rFonts w:eastAsia="Times New Roman"/>
                <w:color w:val="000000"/>
                <w:sz w:val="20"/>
                <w:szCs w:val="20"/>
              </w:rPr>
              <w:br/>
              <w:t>Керiвник групи – Блейчик Г.В., яка має Сертифiкат аудитора № 003711, серiя А, виданий 26.03.1999 р., чинний до 26.03.2018 р.</w:t>
            </w:r>
            <w:r>
              <w:rPr>
                <w:rFonts w:eastAsia="Times New Roman"/>
                <w:color w:val="000000"/>
                <w:sz w:val="20"/>
                <w:szCs w:val="20"/>
              </w:rPr>
              <w:br/>
              <w:t>А</w:t>
            </w:r>
            <w:r>
              <w:rPr>
                <w:rFonts w:eastAsia="Times New Roman"/>
                <w:color w:val="000000"/>
                <w:sz w:val="20"/>
                <w:szCs w:val="20"/>
              </w:rPr>
              <w:t>удитор – Капустiна Ю.М., яка має Сертифiкат аудитора № 006752, серiя А, виданий 23.12.2010р., чинний до 23.12.2015 р.</w:t>
            </w:r>
            <w:r>
              <w:rPr>
                <w:rFonts w:eastAsia="Times New Roman"/>
                <w:color w:val="000000"/>
                <w:sz w:val="20"/>
                <w:szCs w:val="20"/>
              </w:rPr>
              <w:br/>
              <w:t>Асистент аудитора – Дорошенко Т.В.</w:t>
            </w:r>
            <w:r>
              <w:rPr>
                <w:rFonts w:eastAsia="Times New Roman"/>
                <w:color w:val="000000"/>
                <w:sz w:val="20"/>
                <w:szCs w:val="20"/>
              </w:rPr>
              <w:br/>
              <w:t>Мiсце проведення аудиту – м. Київ. Аудиторська перевiрка проводилась в перiод з 30 сiчня 2014 року по 1</w:t>
            </w:r>
            <w:r>
              <w:rPr>
                <w:rFonts w:eastAsia="Times New Roman"/>
                <w:color w:val="000000"/>
                <w:sz w:val="20"/>
                <w:szCs w:val="20"/>
              </w:rPr>
              <w:t xml:space="preserve">5 квiтня 2014 року, дата видачi аудиторського висновку 15 квiтня 2014 року. </w:t>
            </w:r>
            <w:r>
              <w:rPr>
                <w:rFonts w:eastAsia="Times New Roman"/>
                <w:color w:val="000000"/>
                <w:sz w:val="20"/>
                <w:szCs w:val="20"/>
              </w:rPr>
              <w:br/>
            </w:r>
            <w:r>
              <w:rPr>
                <w:rFonts w:eastAsia="Times New Roman"/>
                <w:color w:val="000000"/>
                <w:sz w:val="20"/>
                <w:szCs w:val="20"/>
              </w:rPr>
              <w:br/>
              <w:t>15 квiтня 2014 року</w:t>
            </w:r>
            <w:r>
              <w:rPr>
                <w:rFonts w:eastAsia="Times New Roman"/>
                <w:color w:val="000000"/>
                <w:sz w:val="20"/>
                <w:szCs w:val="20"/>
              </w:rPr>
              <w:br/>
            </w:r>
            <w:r>
              <w:rPr>
                <w:rFonts w:eastAsia="Times New Roman"/>
                <w:color w:val="000000"/>
                <w:sz w:val="20"/>
                <w:szCs w:val="20"/>
              </w:rPr>
              <w:br/>
              <w:t>Директор</w:t>
            </w:r>
            <w:r>
              <w:rPr>
                <w:rFonts w:eastAsia="Times New Roman"/>
                <w:color w:val="000000"/>
                <w:sz w:val="20"/>
                <w:szCs w:val="20"/>
              </w:rPr>
              <w:br/>
              <w:t>ТОВ «Iнтелект-сервiс»</w:t>
            </w:r>
            <w:r>
              <w:rPr>
                <w:rFonts w:eastAsia="Times New Roman"/>
                <w:color w:val="000000"/>
                <w:sz w:val="20"/>
                <w:szCs w:val="20"/>
              </w:rPr>
              <w:br/>
              <w:t>вул. Б.Хмельницького, 26</w:t>
            </w:r>
            <w:r>
              <w:rPr>
                <w:rFonts w:eastAsia="Times New Roman"/>
                <w:color w:val="000000"/>
                <w:sz w:val="20"/>
                <w:szCs w:val="20"/>
              </w:rPr>
              <w:br/>
              <w:t xml:space="preserve">01030 м. Київ </w:t>
            </w:r>
            <w:r>
              <w:rPr>
                <w:rFonts w:eastAsia="Times New Roman"/>
                <w:color w:val="000000"/>
                <w:sz w:val="20"/>
                <w:szCs w:val="20"/>
              </w:rPr>
              <w:br/>
              <w:t>Блейчик Г.В.</w:t>
            </w:r>
            <w:r>
              <w:rPr>
                <w:rFonts w:eastAsia="Times New Roman"/>
                <w:color w:val="000000"/>
                <w:sz w:val="20"/>
                <w:szCs w:val="20"/>
              </w:rPr>
              <w:br/>
              <w:t xml:space="preserve">(Сертифiкат аудитора № 003711, серiя А, </w:t>
            </w:r>
            <w:r>
              <w:rPr>
                <w:rFonts w:eastAsia="Times New Roman"/>
                <w:color w:val="000000"/>
                <w:sz w:val="20"/>
                <w:szCs w:val="20"/>
              </w:rPr>
              <w:br/>
              <w:t xml:space="preserve">виданий 26.03.1999 р., </w:t>
            </w:r>
            <w:r>
              <w:rPr>
                <w:rFonts w:eastAsia="Times New Roman"/>
                <w:color w:val="000000"/>
                <w:sz w:val="20"/>
                <w:szCs w:val="20"/>
              </w:rPr>
              <w:br/>
              <w:t>чинний д</w:t>
            </w:r>
            <w:r>
              <w:rPr>
                <w:rFonts w:eastAsia="Times New Roman"/>
                <w:color w:val="000000"/>
                <w:sz w:val="20"/>
                <w:szCs w:val="20"/>
              </w:rPr>
              <w:t>о 26.03.2018 р.)</w:t>
            </w:r>
          </w:p>
        </w:tc>
      </w:tr>
    </w:tbl>
    <w:p w:rsidR="00000000" w:rsidRDefault="00A626AE">
      <w:pPr>
        <w:rPr>
          <w:rFonts w:eastAsia="Times New Roman"/>
          <w:color w:val="000000"/>
        </w:rPr>
        <w:sectPr w:rsidR="00000000">
          <w:pgSz w:w="11907" w:h="16840" w:orient="landscape"/>
          <w:pgMar w:top="1134" w:right="851" w:bottom="851" w:left="851" w:header="0" w:footer="0" w:gutter="0"/>
          <w:cols w:space="720"/>
        </w:sectPr>
      </w:pPr>
    </w:p>
    <w:p w:rsidR="00000000" w:rsidRDefault="00A626AE">
      <w:pPr>
        <w:pStyle w:val="3"/>
        <w:rPr>
          <w:rFonts w:eastAsia="Times New Roman"/>
          <w:color w:val="000000"/>
        </w:rPr>
      </w:pPr>
      <w:r>
        <w:rPr>
          <w:rFonts w:eastAsia="Times New Roman"/>
          <w:color w:val="000000"/>
        </w:rPr>
        <w:lastRenderedPageBreak/>
        <w:t>ФІНАНСОВИЙ ЗВІТ</w:t>
      </w:r>
      <w:r>
        <w:rPr>
          <w:rFonts w:eastAsia="Times New Roman"/>
          <w:color w:val="000000"/>
        </w:rPr>
        <w:br/>
        <w:t>СУБ'ЄКТА МАЛОГО ПІДПРИЄМНИЦТВА</w:t>
      </w:r>
    </w:p>
    <w:tbl>
      <w:tblPr>
        <w:tblW w:w="5000" w:type="pct"/>
        <w:tblCellMar>
          <w:top w:w="15" w:type="dxa"/>
          <w:left w:w="15" w:type="dxa"/>
          <w:bottom w:w="15" w:type="dxa"/>
          <w:right w:w="15" w:type="dxa"/>
        </w:tblCellMar>
        <w:tblLook w:val="04A0" w:firstRow="1" w:lastRow="0" w:firstColumn="1" w:lastColumn="0" w:noHBand="0" w:noVBand="1"/>
      </w:tblPr>
      <w:tblGrid>
        <w:gridCol w:w="1969"/>
        <w:gridCol w:w="5067"/>
        <w:gridCol w:w="1969"/>
        <w:gridCol w:w="132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c>
          <w:tcPr>
            <w:tcW w:w="25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Товариство з обмеженою вiдповiдальнiстю "К.А.Н."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31611715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8038000000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 xml:space="preserve">Товариство з обмеженою відповідальністю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240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rPr>
                <w:rFonts w:eastAsia="Times New Roman"/>
                <w:color w:val="000000"/>
              </w:rPr>
            </w:pPr>
            <w:r>
              <w:rPr>
                <w:rFonts w:eastAsia="Times New Roman"/>
                <w:color w:val="000000"/>
              </w:rPr>
              <w:t>Орган державного управління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right"/>
              <w:rPr>
                <w:rFonts w:eastAsia="Times New Roman"/>
                <w:color w:val="000000"/>
              </w:rPr>
            </w:pPr>
            <w:r>
              <w:rPr>
                <w:rFonts w:eastAsia="Times New Roman"/>
                <w:color w:val="000000"/>
              </w:rPr>
              <w:t>за КОДУ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07774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68.10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10</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rPr>
                <w:rFonts w:eastAsia="Times New Roman"/>
                <w:color w:val="000000"/>
              </w:rPr>
            </w:pPr>
            <w:r>
              <w:rPr>
                <w:rFonts w:eastAsia="Times New Roman"/>
                <w:color w:val="000000"/>
              </w:rPr>
              <w:t>Одиниця виміру: тис.грн.</w:t>
            </w:r>
          </w:p>
        </w:tc>
        <w:tc>
          <w:tcPr>
            <w:tcW w:w="0" w:type="auto"/>
            <w:gridSpan w:val="3"/>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626AE">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r>
              <w:rPr>
                <w:rFonts w:eastAsia="Times New Roman"/>
                <w:color w:val="000000"/>
              </w:rPr>
              <w:t>04073,м. Київ, вул. Куренiвська, 2-Б</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A626AE">
            <w:pPr>
              <w:jc w:val="center"/>
              <w:rPr>
                <w:rFonts w:eastAsia="Times New Roman"/>
                <w:color w:val="000000"/>
              </w:rPr>
            </w:pPr>
          </w:p>
        </w:tc>
      </w:tr>
    </w:tbl>
    <w:p w:rsidR="00000000" w:rsidRDefault="00A626A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A626AE">
            <w:pPr>
              <w:jc w:val="right"/>
              <w:rPr>
                <w:rFonts w:eastAsia="Times New Roman"/>
                <w:b/>
                <w:bCs/>
                <w:color w:val="000000"/>
              </w:rPr>
            </w:pPr>
            <w:r>
              <w:rPr>
                <w:rFonts w:eastAsia="Times New Roman"/>
                <w:b/>
                <w:bCs/>
                <w:color w:val="000000"/>
              </w:rPr>
              <w:t>Форма № 1-м</w:t>
            </w:r>
          </w:p>
        </w:tc>
      </w:tr>
      <w:tr w:rsidR="00000000">
        <w:tc>
          <w:tcPr>
            <w:tcW w:w="0" w:type="auto"/>
            <w:tcMar>
              <w:top w:w="60" w:type="dxa"/>
              <w:left w:w="60" w:type="dxa"/>
              <w:bottom w:w="60" w:type="dxa"/>
              <w:right w:w="60" w:type="dxa"/>
            </w:tcMar>
            <w:vAlign w:val="center"/>
            <w:hideMark/>
          </w:tcPr>
          <w:p w:rsidR="00000000" w:rsidRDefault="00A626AE">
            <w:pPr>
              <w:jc w:val="center"/>
              <w:rPr>
                <w:rFonts w:eastAsia="Times New Roman"/>
                <w:b/>
                <w:bCs/>
                <w:color w:val="000000"/>
              </w:rPr>
            </w:pPr>
            <w:r>
              <w:rPr>
                <w:rStyle w:val="a4"/>
                <w:rFonts w:eastAsia="Times New Roman"/>
                <w:color w:val="000000"/>
              </w:rPr>
              <w:t>Баланс на 31.12.2013 р.</w:t>
            </w:r>
          </w:p>
        </w:tc>
      </w:tr>
    </w:tbl>
    <w:p w:rsidR="00000000" w:rsidRDefault="00A626A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r>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Незавершене будівництво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220803.3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33003.9</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Основні засоби: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 залишкова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8573.1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619447.0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8976.6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620068.8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 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( 403.5 )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( 621.8 )</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Довгострокові біологічні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 справедлива (залишкова)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 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Довгострокові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229376.4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652450.9</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lastRenderedPageBreak/>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Дебіторська заборгованість за товари, роботи, послуги: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 чиста реалізаційна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2757.1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2757.1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 резерв сумнівних боргів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Дебіторська заборгованість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37485.4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52417.3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31924.1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111892.5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Грошові кошти та їх еквіваленти: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 в національній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39.0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 у тому числі в касі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 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49.5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1420.8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1417.5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73648.5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165816.9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b/>
                <w:bCs/>
                <w:color w:val="000000"/>
                <w:sz w:val="20"/>
                <w:szCs w:val="20"/>
              </w:rPr>
            </w:pPr>
            <w:r>
              <w:rPr>
                <w:rFonts w:eastAsia="Times New Roman"/>
                <w:b/>
                <w:bCs/>
                <w:color w:val="000000"/>
                <w:sz w:val="20"/>
                <w:szCs w:val="20"/>
              </w:rPr>
              <w:t>III. 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b/>
                <w:bCs/>
                <w:color w:val="000000"/>
                <w:sz w:val="20"/>
                <w:szCs w:val="20"/>
              </w:rPr>
            </w:pPr>
            <w:r>
              <w:rPr>
                <w:rFonts w:eastAsia="Times New Roman"/>
                <w:b/>
                <w:bCs/>
                <w:color w:val="000000"/>
                <w:sz w:val="20"/>
                <w:szCs w:val="20"/>
              </w:rPr>
              <w:t>ІV. Необоротні активи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303024.9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818267.8</w:t>
            </w:r>
          </w:p>
        </w:tc>
      </w:tr>
    </w:tbl>
    <w:p w:rsidR="00000000" w:rsidRDefault="00A626A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r>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Статутний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23.6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Додатковий вкладений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319754.2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-61897.4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-73507.8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61873.8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246270.0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b/>
                <w:bCs/>
                <w:color w:val="000000"/>
                <w:sz w:val="20"/>
                <w:szCs w:val="20"/>
              </w:rPr>
            </w:pPr>
            <w:r>
              <w:rPr>
                <w:rFonts w:eastAsia="Times New Roman"/>
                <w:b/>
                <w:bCs/>
                <w:color w:val="000000"/>
                <w:sz w:val="20"/>
                <w:szCs w:val="20"/>
              </w:rPr>
              <w:t>II. Забезпечення наступних виплат та платежів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b/>
                <w:bCs/>
                <w:color w:val="000000"/>
                <w:sz w:val="20"/>
                <w:szCs w:val="20"/>
              </w:rPr>
            </w:pPr>
            <w:r>
              <w:rPr>
                <w:rFonts w:eastAsia="Times New Roman"/>
                <w:b/>
                <w:bCs/>
                <w:color w:val="000000"/>
                <w:sz w:val="20"/>
                <w:szCs w:val="20"/>
              </w:rPr>
              <w:t>ІІІ.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480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125331.2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501265.3</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b/>
                <w:bCs/>
                <w:color w:val="000000"/>
                <w:sz w:val="20"/>
                <w:szCs w:val="20"/>
              </w:rPr>
            </w:pPr>
            <w:r>
              <w:rPr>
                <w:rFonts w:eastAsia="Times New Roman"/>
                <w:b/>
                <w:bCs/>
                <w:color w:val="000000"/>
                <w:sz w:val="20"/>
                <w:szCs w:val="20"/>
              </w:rPr>
              <w:t>ІV. Поточні зобов’язання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Поточна заборгованість 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40083.9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48198.1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Кредиторська заборгованість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10438.7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4593.4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Поточні зобов’язання за розрахунками: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40.0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42.2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93.3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 xml:space="preserve">Зобов'язання, пов'язані з необоротними активами та </w:t>
            </w:r>
            <w:r>
              <w:rPr>
                <w:rFonts w:eastAsia="Times New Roman"/>
                <w:color w:val="000000"/>
                <w:sz w:val="20"/>
                <w:szCs w:val="20"/>
              </w:rPr>
              <w:lastRenderedPageBreak/>
              <w:t>групами вибуття, утримуваними для продажу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lastRenderedPageBreak/>
              <w:t>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lastRenderedPageBreak/>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189021.1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17765.5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b/>
                <w:bCs/>
                <w:color w:val="000000"/>
                <w:sz w:val="20"/>
                <w:szCs w:val="20"/>
              </w:rPr>
            </w:pPr>
            <w:r>
              <w:rPr>
                <w:rFonts w:eastAsia="Times New Roman"/>
                <w:b/>
                <w:bCs/>
                <w:color w:val="000000"/>
                <w:sz w:val="20"/>
                <w:szCs w:val="20"/>
              </w:rPr>
              <w:t>Усього за розділом IV</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239567.5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70732.5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b/>
                <w:bCs/>
                <w:color w:val="000000"/>
                <w:sz w:val="20"/>
                <w:szCs w:val="20"/>
              </w:rPr>
            </w:pPr>
            <w:r>
              <w:rPr>
                <w:rFonts w:eastAsia="Times New Roman"/>
                <w:b/>
                <w:bCs/>
                <w:color w:val="000000"/>
                <w:sz w:val="20"/>
                <w:szCs w:val="20"/>
              </w:rPr>
              <w:t>V. 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303024.9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818267.8</w:t>
            </w:r>
          </w:p>
        </w:tc>
      </w:tr>
    </w:tbl>
    <w:p w:rsidR="00000000" w:rsidRDefault="00A626A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8260"/>
      </w:tblGrid>
      <w:tr w:rsidR="00000000">
        <w:tc>
          <w:tcPr>
            <w:tcW w:w="1000" w:type="pct"/>
            <w:tcMar>
              <w:top w:w="60" w:type="dxa"/>
              <w:left w:w="60" w:type="dxa"/>
              <w:bottom w:w="60" w:type="dxa"/>
              <w:right w:w="60" w:type="dxa"/>
            </w:tcMar>
            <w:hideMark/>
          </w:tcPr>
          <w:p w:rsidR="00000000" w:rsidRDefault="00A626AE">
            <w:pP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Примiтки вiдсутнi</w:t>
            </w:r>
          </w:p>
        </w:tc>
      </w:tr>
      <w:tr w:rsidR="00000000">
        <w:tc>
          <w:tcPr>
            <w:tcW w:w="0" w:type="auto"/>
            <w:tcMar>
              <w:top w:w="60" w:type="dxa"/>
              <w:left w:w="60" w:type="dxa"/>
              <w:bottom w:w="60" w:type="dxa"/>
              <w:right w:w="60" w:type="dxa"/>
            </w:tcMar>
            <w:hideMark/>
          </w:tcPr>
          <w:p w:rsidR="00000000" w:rsidRDefault="00A626AE">
            <w:pP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Букало Олена Юрiївна</w:t>
            </w:r>
          </w:p>
        </w:tc>
      </w:tr>
      <w:tr w:rsidR="00000000">
        <w:tc>
          <w:tcPr>
            <w:tcW w:w="0" w:type="auto"/>
            <w:tcMar>
              <w:top w:w="60" w:type="dxa"/>
              <w:left w:w="60" w:type="dxa"/>
              <w:bottom w:w="60" w:type="dxa"/>
              <w:right w:w="60" w:type="dxa"/>
            </w:tcMar>
            <w:hideMark/>
          </w:tcPr>
          <w:p w:rsidR="00000000" w:rsidRDefault="00A626AE">
            <w:pP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Букало Олена Юрiївна</w:t>
            </w:r>
          </w:p>
        </w:tc>
      </w:tr>
    </w:tbl>
    <w:p w:rsidR="00000000" w:rsidRDefault="00A626AE">
      <w:pPr>
        <w:rPr>
          <w:rFonts w:eastAsia="Times New Roman"/>
          <w:color w:val="000000"/>
        </w:rPr>
        <w:sectPr w:rsidR="00000000">
          <w:pgSz w:w="11907" w:h="16840" w:orient="landscape"/>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A626AE">
            <w:pPr>
              <w:jc w:val="right"/>
              <w:rPr>
                <w:rFonts w:eastAsia="Times New Roman"/>
                <w:b/>
                <w:bCs/>
                <w:color w:val="000000"/>
              </w:rPr>
            </w:pPr>
            <w:r>
              <w:rPr>
                <w:rFonts w:eastAsia="Times New Roman"/>
                <w:b/>
                <w:bCs/>
                <w:color w:val="000000"/>
              </w:rPr>
              <w:lastRenderedPageBreak/>
              <w:t>Форма N 2-м</w:t>
            </w:r>
          </w:p>
        </w:tc>
      </w:tr>
      <w:tr w:rsidR="00000000">
        <w:tc>
          <w:tcPr>
            <w:tcW w:w="0" w:type="auto"/>
            <w:tcMar>
              <w:top w:w="60" w:type="dxa"/>
              <w:left w:w="60" w:type="dxa"/>
              <w:bottom w:w="60" w:type="dxa"/>
              <w:right w:w="60" w:type="dxa"/>
            </w:tcMar>
            <w:vAlign w:val="center"/>
            <w:hideMark/>
          </w:tcPr>
          <w:p w:rsidR="00000000" w:rsidRDefault="00A626AE">
            <w:pPr>
              <w:jc w:val="center"/>
              <w:rPr>
                <w:rFonts w:eastAsia="Times New Roman"/>
                <w:b/>
                <w:bCs/>
                <w:color w:val="000000"/>
              </w:rPr>
            </w:pPr>
            <w:r>
              <w:rPr>
                <w:rFonts w:eastAsia="Times New Roman"/>
                <w:b/>
                <w:bCs/>
                <w:color w:val="000000"/>
              </w:rPr>
              <w:t>2. ЗВІТ ПРО ФІНАНСОВІ РЕЗУЛЬТАТИ</w:t>
            </w:r>
            <w:r>
              <w:rPr>
                <w:rFonts w:eastAsia="Times New Roman"/>
                <w:b/>
                <w:bCs/>
                <w:color w:val="000000"/>
              </w:rPr>
              <w:br/>
              <w:t>за 31.12.2013 р.</w:t>
            </w:r>
          </w:p>
        </w:tc>
      </w:tr>
    </w:tbl>
    <w:p w:rsidR="00000000" w:rsidRDefault="00A626A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Дохід (виручка)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8299.3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Непрямі податки та інші вирахування з доходу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( 4.1 )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( 1383.2 )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Чистий дохід (виручка) від реалізації продукції (товарів, робіт, послуг) (010-020)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6916.1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28.2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10759.6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b/>
                <w:bCs/>
                <w:color w:val="000000"/>
                <w:sz w:val="20"/>
                <w:szCs w:val="20"/>
              </w:rPr>
            </w:pPr>
            <w:r>
              <w:rPr>
                <w:rFonts w:eastAsia="Times New Roman"/>
                <w:b/>
                <w:bCs/>
                <w:color w:val="000000"/>
                <w:sz w:val="20"/>
                <w:szCs w:val="20"/>
              </w:rPr>
              <w:t>Разом чисті доходи (030 + 040 + 050)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b/>
                <w:bCs/>
                <w:color w:val="000000"/>
                <w:sz w:val="20"/>
                <w:szCs w:val="20"/>
              </w:rPr>
            </w:pPr>
            <w:r>
              <w:rPr>
                <w:rFonts w:eastAsia="Times New Roman"/>
                <w:b/>
                <w:bCs/>
                <w:color w:val="000000"/>
                <w:sz w:val="20"/>
                <w:szCs w:val="20"/>
              </w:rPr>
              <w:t>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38.3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17673.9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 xml:space="preserve">Собівартість реалізованої продукції (товарів, робіт, послуг)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( 18.2 )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( 5536.4 )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( 1286.2 )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( 2485.4 )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( 10344.2 )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( 10436.5 )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Разом витрати (080 + 090 + 100)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( 11648.6 )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( 18458.3 )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Фінансовий результат до оподаткування (070 -120)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-11610.4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-784.4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Чистий прибуток (збиток) (130 -140)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-11610.4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-784.4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Забезпечення матеріального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 та дохід від зміни вартості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rPr>
                <w:rFonts w:eastAsia="Times New Roman"/>
                <w:color w:val="000000"/>
                <w:sz w:val="20"/>
                <w:szCs w:val="20"/>
              </w:rPr>
            </w:pPr>
            <w:r>
              <w:rPr>
                <w:rFonts w:eastAsia="Times New Roman"/>
                <w:color w:val="000000"/>
                <w:sz w:val="20"/>
                <w:szCs w:val="20"/>
              </w:rPr>
              <w:t>Витрати від первісного визнання біологічних активів і сільськогосподарської продукції та витрати від зміни вартості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202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626AE">
            <w:pPr>
              <w:jc w:val="center"/>
              <w:rPr>
                <w:rFonts w:eastAsia="Times New Roman"/>
                <w:color w:val="000000"/>
                <w:sz w:val="20"/>
                <w:szCs w:val="20"/>
              </w:rPr>
            </w:pPr>
            <w:r>
              <w:rPr>
                <w:rFonts w:eastAsia="Times New Roman"/>
                <w:color w:val="000000"/>
                <w:sz w:val="20"/>
                <w:szCs w:val="20"/>
              </w:rPr>
              <w:t>0</w:t>
            </w:r>
          </w:p>
        </w:tc>
      </w:tr>
    </w:tbl>
    <w:p w:rsidR="00000000" w:rsidRDefault="00A626AE">
      <w:pPr>
        <w:spacing w:after="240"/>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8260"/>
      </w:tblGrid>
      <w:tr w:rsidR="00000000">
        <w:tc>
          <w:tcPr>
            <w:tcW w:w="1000" w:type="pct"/>
            <w:tcMar>
              <w:top w:w="60" w:type="dxa"/>
              <w:left w:w="60" w:type="dxa"/>
              <w:bottom w:w="60" w:type="dxa"/>
              <w:right w:w="60" w:type="dxa"/>
            </w:tcMar>
            <w:hideMark/>
          </w:tcPr>
          <w:p w:rsidR="00000000" w:rsidRDefault="00A626AE">
            <w:pP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Примiтки вiдсутнi</w:t>
            </w:r>
          </w:p>
        </w:tc>
      </w:tr>
      <w:tr w:rsidR="00000000">
        <w:tc>
          <w:tcPr>
            <w:tcW w:w="0" w:type="auto"/>
            <w:tcMar>
              <w:top w:w="60" w:type="dxa"/>
              <w:left w:w="60" w:type="dxa"/>
              <w:bottom w:w="60" w:type="dxa"/>
              <w:right w:w="60" w:type="dxa"/>
            </w:tcMar>
            <w:hideMark/>
          </w:tcPr>
          <w:p w:rsidR="00000000" w:rsidRDefault="00A626AE">
            <w:pP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Букало Олена Юрiївна</w:t>
            </w:r>
          </w:p>
        </w:tc>
      </w:tr>
      <w:tr w:rsidR="00000000">
        <w:tc>
          <w:tcPr>
            <w:tcW w:w="0" w:type="auto"/>
            <w:tcMar>
              <w:top w:w="60" w:type="dxa"/>
              <w:left w:w="60" w:type="dxa"/>
              <w:bottom w:w="60" w:type="dxa"/>
              <w:right w:w="60" w:type="dxa"/>
            </w:tcMar>
            <w:hideMark/>
          </w:tcPr>
          <w:p w:rsidR="00000000" w:rsidRDefault="00A626AE">
            <w:pP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hideMark/>
          </w:tcPr>
          <w:p w:rsidR="00000000" w:rsidRDefault="00A626AE">
            <w:pPr>
              <w:rPr>
                <w:rFonts w:eastAsia="Times New Roman"/>
                <w:color w:val="000000"/>
              </w:rPr>
            </w:pPr>
            <w:r>
              <w:rPr>
                <w:rFonts w:eastAsia="Times New Roman"/>
                <w:color w:val="000000"/>
              </w:rPr>
              <w:t>Букало Олена Юрiївна</w:t>
            </w:r>
          </w:p>
        </w:tc>
      </w:tr>
    </w:tbl>
    <w:p w:rsidR="00000000" w:rsidRDefault="00A626AE">
      <w:pPr>
        <w:rPr>
          <w:rFonts w:eastAsia="Times New Roman"/>
        </w:rPr>
      </w:pPr>
    </w:p>
    <w:sectPr w:rsidR="00000000">
      <w:pgSz w:w="11907" w:h="16840" w:orient="landscape"/>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A626AE"/>
    <w:rsid w:val="00A62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10955</Words>
  <Characters>62447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SOKRAT</Company>
  <LinksUpToDate>false</LinksUpToDate>
  <CharactersWithSpaces>73256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Oleksii Kosenko</dc:creator>
  <cp:keywords/>
  <dc:description/>
  <cp:lastModifiedBy>Oleksii Kosenko</cp:lastModifiedBy>
  <cp:revision>2</cp:revision>
  <dcterms:created xsi:type="dcterms:W3CDTF">2014-04-25T10:48:00Z</dcterms:created>
  <dcterms:modified xsi:type="dcterms:W3CDTF">2014-04-25T10:48:00Z</dcterms:modified>
</cp:coreProperties>
</file>